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075" w:type="dxa"/>
        <w:tblInd w:w="108" w:type="dxa"/>
        <w:tblCellMar>
          <w:left w:w="0" w:type="dxa"/>
          <w:right w:w="0" w:type="dxa"/>
        </w:tblCellMar>
        <w:tblLook w:val="04A0" w:firstRow="1" w:lastRow="0" w:firstColumn="1" w:lastColumn="0" w:noHBand="0" w:noVBand="1"/>
      </w:tblPr>
      <w:tblGrid>
        <w:gridCol w:w="4180"/>
        <w:gridCol w:w="7895"/>
      </w:tblGrid>
      <w:tr w:rsidR="003E4B6D" w:rsidRPr="003E4B6D" w14:paraId="04994FEA" w14:textId="77777777" w:rsidTr="003E4B6D">
        <w:trPr>
          <w:trHeight w:val="920"/>
        </w:trPr>
        <w:tc>
          <w:tcPr>
            <w:tcW w:w="3240" w:type="dxa"/>
            <w:tcBorders>
              <w:top w:val="nil"/>
              <w:left w:val="nil"/>
              <w:bottom w:val="nil"/>
              <w:right w:val="nil"/>
            </w:tcBorders>
            <w:shd w:val="clear" w:color="auto" w:fill="auto"/>
            <w:tcMar>
              <w:top w:w="0" w:type="dxa"/>
              <w:left w:w="108" w:type="dxa"/>
              <w:bottom w:w="0" w:type="dxa"/>
              <w:right w:w="108" w:type="dxa"/>
            </w:tcMar>
            <w:hideMark/>
          </w:tcPr>
          <w:p w14:paraId="214FBDEF" w14:textId="77777777" w:rsidR="003E4B6D" w:rsidRPr="003E4B6D" w:rsidRDefault="003E4B6D" w:rsidP="003E4B6D">
            <w:pPr>
              <w:spacing w:before="100" w:beforeAutospacing="1" w:after="100" w:afterAutospacing="1"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t>ỦY BAN NHÂN DÂN</w:t>
            </w:r>
            <w:r w:rsidRPr="003E4B6D">
              <w:rPr>
                <w:rFonts w:ascii="Arial" w:eastAsia="Times New Roman" w:hAnsi="Arial" w:cs="Arial"/>
                <w:b/>
                <w:bCs/>
                <w:color w:val="333333"/>
                <w:sz w:val="24"/>
                <w:szCs w:val="24"/>
              </w:rPr>
              <w:br/>
              <w:t>THÀNH PHỐ HỒ CHÍ MINH</w:t>
            </w:r>
            <w:r w:rsidRPr="003E4B6D">
              <w:rPr>
                <w:rFonts w:ascii="Arial" w:eastAsia="Times New Roman" w:hAnsi="Arial" w:cs="Arial"/>
                <w:b/>
                <w:bCs/>
                <w:color w:val="333333"/>
                <w:sz w:val="24"/>
                <w:szCs w:val="24"/>
              </w:rPr>
              <w:br/>
              <w:t>-------</w:t>
            </w:r>
          </w:p>
          <w:p w14:paraId="0B364894" w14:textId="77777777" w:rsidR="003E4B6D" w:rsidRPr="003E4B6D" w:rsidRDefault="003E4B6D" w:rsidP="003E4B6D">
            <w:pPr>
              <w:spacing w:before="100" w:beforeAutospacing="1" w:after="100" w:afterAutospacing="1" w:line="330" w:lineRule="atLeast"/>
              <w:jc w:val="center"/>
              <w:rPr>
                <w:rFonts w:ascii="Arial" w:eastAsia="Times New Roman" w:hAnsi="Arial" w:cs="Arial"/>
                <w:color w:val="333333"/>
                <w:sz w:val="24"/>
                <w:szCs w:val="24"/>
              </w:rPr>
            </w:pPr>
            <w:r w:rsidRPr="003E4B6D">
              <w:rPr>
                <w:rFonts w:ascii="Arial" w:eastAsia="Times New Roman" w:hAnsi="Arial" w:cs="Arial"/>
                <w:color w:val="333333"/>
                <w:sz w:val="24"/>
                <w:szCs w:val="24"/>
              </w:rPr>
              <w:t>Số: 60/2017/QĐ-UBND</w:t>
            </w:r>
          </w:p>
        </w:tc>
        <w:tc>
          <w:tcPr>
            <w:tcW w:w="6120" w:type="dxa"/>
            <w:tcBorders>
              <w:top w:val="nil"/>
              <w:left w:val="nil"/>
              <w:bottom w:val="nil"/>
              <w:right w:val="nil"/>
            </w:tcBorders>
            <w:shd w:val="clear" w:color="auto" w:fill="auto"/>
            <w:tcMar>
              <w:top w:w="0" w:type="dxa"/>
              <w:left w:w="108" w:type="dxa"/>
              <w:bottom w:w="0" w:type="dxa"/>
              <w:right w:w="108" w:type="dxa"/>
            </w:tcMar>
            <w:hideMark/>
          </w:tcPr>
          <w:p w14:paraId="3C8B0592" w14:textId="78E40341" w:rsidR="003E4B6D" w:rsidRPr="003E4B6D" w:rsidRDefault="003E4B6D" w:rsidP="003E4B6D">
            <w:pPr>
              <w:spacing w:before="100" w:beforeAutospacing="1" w:after="100" w:afterAutospacing="1" w:line="330" w:lineRule="atLeast"/>
              <w:rPr>
                <w:rFonts w:ascii="Arial" w:eastAsia="Times New Roman" w:hAnsi="Arial" w:cs="Arial"/>
                <w:color w:val="333333"/>
                <w:sz w:val="24"/>
                <w:szCs w:val="24"/>
              </w:rPr>
            </w:pPr>
            <w:r>
              <w:rPr>
                <w:rFonts w:ascii="Arial" w:eastAsia="Times New Roman" w:hAnsi="Arial" w:cs="Arial"/>
                <w:b/>
                <w:bCs/>
                <w:color w:val="333333"/>
                <w:sz w:val="24"/>
                <w:szCs w:val="24"/>
              </w:rPr>
              <w:t xml:space="preserve">           </w:t>
            </w:r>
            <w:r w:rsidRPr="003E4B6D">
              <w:rPr>
                <w:rFonts w:ascii="Arial" w:eastAsia="Times New Roman" w:hAnsi="Arial" w:cs="Arial"/>
                <w:b/>
                <w:bCs/>
                <w:color w:val="333333"/>
                <w:sz w:val="24"/>
                <w:szCs w:val="24"/>
              </w:rPr>
              <w:t>CỘNG HÒA XÃ HỘI CHỦ NGHĨA VIỆT NAM</w:t>
            </w:r>
            <w:r w:rsidRPr="003E4B6D">
              <w:rPr>
                <w:rFonts w:ascii="Arial" w:eastAsia="Times New Roman" w:hAnsi="Arial" w:cs="Arial"/>
                <w:b/>
                <w:bCs/>
                <w:color w:val="333333"/>
                <w:sz w:val="24"/>
                <w:szCs w:val="24"/>
              </w:rPr>
              <w:br/>
            </w:r>
            <w:r>
              <w:rPr>
                <w:rFonts w:ascii="Arial" w:eastAsia="Times New Roman" w:hAnsi="Arial" w:cs="Arial"/>
                <w:b/>
                <w:bCs/>
                <w:color w:val="333333"/>
                <w:sz w:val="24"/>
                <w:szCs w:val="24"/>
              </w:rPr>
              <w:t xml:space="preserve">                         </w:t>
            </w:r>
            <w:r w:rsidRPr="003E4B6D">
              <w:rPr>
                <w:rFonts w:ascii="Arial" w:eastAsia="Times New Roman" w:hAnsi="Arial" w:cs="Arial"/>
                <w:b/>
                <w:bCs/>
                <w:color w:val="333333"/>
                <w:sz w:val="24"/>
                <w:szCs w:val="24"/>
              </w:rPr>
              <w:t>Độc lập - Tự do - Hạnh phúc </w:t>
            </w:r>
            <w:r w:rsidRPr="003E4B6D">
              <w:rPr>
                <w:rFonts w:ascii="Arial" w:eastAsia="Times New Roman" w:hAnsi="Arial" w:cs="Arial"/>
                <w:b/>
                <w:bCs/>
                <w:color w:val="333333"/>
                <w:sz w:val="24"/>
                <w:szCs w:val="24"/>
              </w:rPr>
              <w:br/>
            </w:r>
            <w:r>
              <w:rPr>
                <w:rFonts w:ascii="Arial" w:eastAsia="Times New Roman" w:hAnsi="Arial" w:cs="Arial"/>
                <w:b/>
                <w:bCs/>
                <w:color w:val="333333"/>
                <w:sz w:val="24"/>
                <w:szCs w:val="24"/>
              </w:rPr>
              <w:t xml:space="preserve">                                     </w:t>
            </w:r>
            <w:bookmarkStart w:id="0" w:name="_GoBack"/>
            <w:bookmarkEnd w:id="0"/>
            <w:r w:rsidRPr="003E4B6D">
              <w:rPr>
                <w:rFonts w:ascii="Arial" w:eastAsia="Times New Roman" w:hAnsi="Arial" w:cs="Arial"/>
                <w:b/>
                <w:bCs/>
                <w:color w:val="333333"/>
                <w:sz w:val="24"/>
                <w:szCs w:val="24"/>
              </w:rPr>
              <w:t>---------------</w:t>
            </w:r>
          </w:p>
          <w:p w14:paraId="3C618788" w14:textId="77777777" w:rsidR="003E4B6D" w:rsidRPr="003E4B6D" w:rsidRDefault="003E4B6D" w:rsidP="003E4B6D">
            <w:pPr>
              <w:spacing w:before="100" w:beforeAutospacing="1" w:after="100" w:afterAutospacing="1" w:line="330" w:lineRule="atLeast"/>
              <w:rPr>
                <w:rFonts w:ascii="Arial" w:eastAsia="Times New Roman" w:hAnsi="Arial" w:cs="Arial"/>
                <w:color w:val="333333"/>
                <w:sz w:val="24"/>
                <w:szCs w:val="24"/>
              </w:rPr>
            </w:pPr>
            <w:r w:rsidRPr="003E4B6D">
              <w:rPr>
                <w:rFonts w:ascii="Arial" w:eastAsia="Times New Roman" w:hAnsi="Arial" w:cs="Arial"/>
                <w:i/>
                <w:iCs/>
                <w:color w:val="333333"/>
                <w:sz w:val="24"/>
                <w:szCs w:val="24"/>
              </w:rPr>
              <w:t>Thành phố Hồ Chí Minh, ngày 05 tháng 12 năm 2017</w:t>
            </w:r>
          </w:p>
        </w:tc>
      </w:tr>
    </w:tbl>
    <w:p w14:paraId="089B7FE1"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 </w:t>
      </w:r>
    </w:p>
    <w:p w14:paraId="5085933C"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t> </w:t>
      </w:r>
    </w:p>
    <w:p w14:paraId="2F6E3CFD"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t>QUYẾT ĐỊNH</w:t>
      </w:r>
    </w:p>
    <w:p w14:paraId="332687BC"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t>QUY ĐỊNH DIỆN TÍCH TỐI THIỂU ĐƯỢC TÁCH THỬA</w:t>
      </w:r>
    </w:p>
    <w:p w14:paraId="6831F842"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color w:val="333333"/>
          <w:sz w:val="24"/>
          <w:szCs w:val="24"/>
        </w:rPr>
        <w:t>-------------------------------</w:t>
      </w:r>
    </w:p>
    <w:p w14:paraId="600DE852"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color w:val="333333"/>
          <w:sz w:val="24"/>
          <w:szCs w:val="24"/>
        </w:rPr>
        <w:t>ỦY BAN NHÂN DÂN THÀNH PHỐ HỒ CHÍ MINH</w:t>
      </w:r>
    </w:p>
    <w:p w14:paraId="109684A8"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color w:val="333333"/>
          <w:sz w:val="24"/>
          <w:szCs w:val="24"/>
        </w:rPr>
        <w:t> </w:t>
      </w:r>
    </w:p>
    <w:p w14:paraId="796BE5F6"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color w:val="333333"/>
          <w:sz w:val="24"/>
          <w:szCs w:val="24"/>
        </w:rPr>
        <w:t> </w:t>
      </w:r>
    </w:p>
    <w:p w14:paraId="3B6212C4"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Luật Tổ chức chính quyền địa phương ngày 19 tháng 6 năm 2015;</w:t>
      </w:r>
    </w:p>
    <w:p w14:paraId="3C76C18B"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Luật Quy hoạch đô thị ngày 17 tháng 6 năm 2009;</w:t>
      </w:r>
    </w:p>
    <w:p w14:paraId="32EBD141"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Luật Đất đai ngày 29 tháng 11 năm 2013;</w:t>
      </w:r>
    </w:p>
    <w:p w14:paraId="1BC789B3"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Luật Xây dựng ngày 18 tháng 6 năm 2014;</w:t>
      </w:r>
    </w:p>
    <w:p w14:paraId="50FA5EC2"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Luật Nhà ở ngày 25 tháng 11 năm 2014;</w:t>
      </w:r>
    </w:p>
    <w:p w14:paraId="3012244D"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Nghị định số 43/2014/NĐ-CP ngày 15 tháng 5 năm 2014 của Chính phủ quy định chi tiết thi hành một số điều của Luật Đất đai;</w:t>
      </w:r>
    </w:p>
    <w:p w14:paraId="4307600F"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Nghị định số 99/2015/NĐ-CP ngày 20 tháng 10 năm 2015 của Chính phủ quy định chi tiết và hướng dẫn thi hành một số điều của Luật Nhà ở;</w:t>
      </w:r>
    </w:p>
    <w:p w14:paraId="0CFD013C"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Nghị định số 01/2017/NĐ-CP ngày 06 tháng 01 năm 2017 của Chính phủ về sửa đổi, bổ sung một số nghị định quy định chi tiết thi hành Luật Đất đai;</w:t>
      </w:r>
    </w:p>
    <w:p w14:paraId="61250FD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Thông tư số 19/2016/TT-BXD ngày 30 tháng 6 năm 2016 của Bộ Xây dựng về hướng dẫn thực hiện một số nội dung của Luật Nhà ở và Nghị định số 99/2015/NĐ-CP ngày 20 tháng 10 năm 2015 của Chính phủ quy định chi tiết và hướng dẫn thi hành một số điều của Luật Nhà ở;</w:t>
      </w:r>
    </w:p>
    <w:p w14:paraId="65DDC262"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Căn cứ Thông tư số 33/2017/TT-BTNMT ngày 29 tháng 9 năm 2017 của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14:paraId="07771F8B"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i/>
          <w:iCs/>
          <w:color w:val="333333"/>
          <w:sz w:val="24"/>
          <w:szCs w:val="24"/>
        </w:rPr>
        <w:t xml:space="preserve">Xét đề nghị của Sở Tài nguyên và Môi trường tại Tờ trình số 1981/TTr-STNMT-QLĐ ngày 03 tháng 3 năm 2017, số 4326/TTr-STNMT-QLĐ ngày 05 tháng 5 năm 2017, </w:t>
      </w:r>
      <w:r w:rsidRPr="003E4B6D">
        <w:rPr>
          <w:rFonts w:ascii="Arial" w:eastAsia="Times New Roman" w:hAnsi="Arial" w:cs="Arial"/>
          <w:i/>
          <w:iCs/>
          <w:color w:val="333333"/>
          <w:sz w:val="24"/>
          <w:szCs w:val="24"/>
        </w:rPr>
        <w:lastRenderedPageBreak/>
        <w:t>số 7053/STNMT-QLĐ ngày 18 tháng 7 năm 2017, số9281/STNMT-QLĐ ngày 08 tháng 9 năm 2017 và số 11702/STNMT-QLĐ ngày 10 tháng 11 năm 2017; ý kiến thẩm định của Sở Tư pháp tại Công văn số 3108/STP-VB ngày 11 tháng 4 năm 2017 và số 7861/STP-VB ngày 15 tháng 8 năm 2017.</w:t>
      </w:r>
    </w:p>
    <w:p w14:paraId="0001C73B"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t> </w:t>
      </w:r>
    </w:p>
    <w:p w14:paraId="5F44CA98"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t>QUYẾT ĐỊNH:</w:t>
      </w:r>
    </w:p>
    <w:p w14:paraId="6D1D10D8"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t> </w:t>
      </w:r>
    </w:p>
    <w:p w14:paraId="0F1C1E31"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color w:val="333333"/>
          <w:sz w:val="24"/>
          <w:szCs w:val="24"/>
        </w:rPr>
        <w:t> </w:t>
      </w:r>
    </w:p>
    <w:p w14:paraId="44BEEAAF"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1. Phạm vi điều chỉnh</w:t>
      </w:r>
    </w:p>
    <w:p w14:paraId="6B3E0DD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1.</w:t>
      </w:r>
      <w:r w:rsidRPr="003E4B6D">
        <w:rPr>
          <w:rFonts w:ascii="Arial" w:eastAsia="Times New Roman" w:hAnsi="Arial" w:cs="Arial"/>
          <w:color w:val="333333"/>
          <w:sz w:val="24"/>
          <w:szCs w:val="24"/>
        </w:rPr>
        <w:t> Quyết định này, quy định diện tích đất tối thiểu được phép tách thửa đất trên địa bàn thành phố Hồ Chí Minh.</w:t>
      </w:r>
    </w:p>
    <w:p w14:paraId="46A6023E"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2.</w:t>
      </w:r>
      <w:r w:rsidRPr="003E4B6D">
        <w:rPr>
          <w:rFonts w:ascii="Arial" w:eastAsia="Times New Roman" w:hAnsi="Arial" w:cs="Arial"/>
          <w:color w:val="333333"/>
          <w:sz w:val="24"/>
          <w:szCs w:val="24"/>
        </w:rPr>
        <w:t> Quyết định này, không áp dụng cho các trường hợp sau:</w:t>
      </w:r>
    </w:p>
    <w:p w14:paraId="69B0D837"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a) Chuyển mục đích sử dụng đất;</w:t>
      </w:r>
    </w:p>
    <w:p w14:paraId="4063B210"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b) Chuyển quyền sử dụng đất trọn thửa;</w:t>
      </w:r>
    </w:p>
    <w:p w14:paraId="4BB2E1DC"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c) Bán nhà ở thuộc sở hữu nhà nước theo quy định của Chính phủ;</w:t>
      </w:r>
    </w:p>
    <w:p w14:paraId="288F8ACB"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d) Các trường hợp tách thửa do Nhà nước thu hồi một phần thửa đất;</w:t>
      </w:r>
    </w:p>
    <w:p w14:paraId="25CC475E"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đ) Đất hiến tặng cho Nhà nước, đất tặng cho hộ gia đình, cá nhân để xây dựng nhà tình thương, nhà tình nghĩa;</w:t>
      </w:r>
    </w:p>
    <w:p w14:paraId="28DAAEC7"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e) Tách thửa đối với đất do tổ chức sử dụng; về nhu cầu sử dụng đất và thẩm định nhu cầu sử dụng đất của tổ chức thực hiện theo quy định của pháp luật đất đai;</w:t>
      </w:r>
    </w:p>
    <w:p w14:paraId="686FC2A9"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g) Khi cấp giấy chứng nhận quyền sử dụng đất, quyền sở hữu nhà ở và tài sản khác gắn liền với đất đối với thửa đất ở đã hình thành trước ngày 25 tháng 10 năm 2014 (ngày Quyết định số 33/2014/QĐ-UBND ngày 15 tháng 10 năm 2014 của Ủy ban nhân dân thành phố có hiệu lực thi hành - dưới đây viết tắt là Quyết định số 33/2014/QĐ-UBND) và có diện tích nhỏ hơn diện tích tối thiểu quy định tại Quyết định số 33/2014/QĐ-UBND, thì không căn cứ diện tích tối thiểu theo quy định tại Quyết định này;</w:t>
      </w:r>
    </w:p>
    <w:p w14:paraId="228BBA5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h) Khi cấp giấy chứng nhận quyền sử dụng đất, quyền sở hữu nhà ở và tài sản khác gắn liền với đất đối với thửa đất không phải là đất ở đã hình thành từ trước ngày Quyết định này có hiệu lực thi hành, có diện tích thửa đất nhỏ hơn diện tích tối thiểu quy định tại Quyết định này, thì không căn cứ diện tích tối thiểu theo quy định tại Quyết định này.</w:t>
      </w:r>
    </w:p>
    <w:p w14:paraId="6578797D"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2. Đối tượng áp dụng</w:t>
      </w:r>
    </w:p>
    <w:p w14:paraId="59D9A11A"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1.</w:t>
      </w:r>
      <w:r w:rsidRPr="003E4B6D">
        <w:rPr>
          <w:rFonts w:ascii="Arial" w:eastAsia="Times New Roman" w:hAnsi="Arial" w:cs="Arial"/>
          <w:color w:val="333333"/>
          <w:sz w:val="24"/>
          <w:szCs w:val="24"/>
        </w:rPr>
        <w:t> Hộ gia đình, cá nhân có nhu cầu tách thửa đất. Tổ chức, cá nhân có quyền và nghĩa vụ liên quan đến thực hiện thủ tục tách thửa đất.</w:t>
      </w:r>
    </w:p>
    <w:p w14:paraId="0D06437B"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lastRenderedPageBreak/>
        <w:t>2.</w:t>
      </w:r>
      <w:r w:rsidRPr="003E4B6D">
        <w:rPr>
          <w:rFonts w:ascii="Arial" w:eastAsia="Times New Roman" w:hAnsi="Arial" w:cs="Arial"/>
          <w:color w:val="333333"/>
          <w:sz w:val="24"/>
          <w:szCs w:val="24"/>
        </w:rPr>
        <w:t> Cơ quan Nhà nước có thẩm quyền thực hiện các thủ tục về tách thửa đất theo quy định của pháp luật.</w:t>
      </w:r>
    </w:p>
    <w:p w14:paraId="445781C7"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3. Điều kiện thửa đất được phép tách thửa</w:t>
      </w:r>
    </w:p>
    <w:p w14:paraId="6C1A7CB1"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1.</w:t>
      </w:r>
      <w:r w:rsidRPr="003E4B6D">
        <w:rPr>
          <w:rFonts w:ascii="Arial" w:eastAsia="Times New Roman" w:hAnsi="Arial" w:cs="Arial"/>
          <w:color w:val="333333"/>
          <w:sz w:val="24"/>
          <w:szCs w:val="24"/>
        </w:rPr>
        <w:t> Thửa đất đã được cấp Giấy chứng nhận quyền sử dụng đất theo quy định của Luật Đất đai;</w:t>
      </w:r>
    </w:p>
    <w:p w14:paraId="4F2E847E"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2.</w:t>
      </w:r>
      <w:r w:rsidRPr="003E4B6D">
        <w:rPr>
          <w:rFonts w:ascii="Arial" w:eastAsia="Times New Roman" w:hAnsi="Arial" w:cs="Arial"/>
          <w:color w:val="333333"/>
          <w:sz w:val="24"/>
          <w:szCs w:val="24"/>
        </w:rPr>
        <w:t> Việc tách thửa đất phải đảm bảo quyền sử dụng hạn chế đối với thửa đất liền kề theo quy định tại Điều 171, Luật Đất đai;</w:t>
      </w:r>
    </w:p>
    <w:p w14:paraId="469DA8B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3.</w:t>
      </w:r>
      <w:r w:rsidRPr="003E4B6D">
        <w:rPr>
          <w:rFonts w:ascii="Arial" w:eastAsia="Times New Roman" w:hAnsi="Arial" w:cs="Arial"/>
          <w:color w:val="333333"/>
          <w:sz w:val="24"/>
          <w:szCs w:val="24"/>
        </w:rPr>
        <w:t> Thửa đất hình thành và thửa đất còn lại sau khi tách thửa, hợp thửa, điều chỉnh ranh giữa các thửa đất phải đảm bảo diện tích tối thiểu theo quy định tại Quyết định này.</w:t>
      </w:r>
    </w:p>
    <w:p w14:paraId="295E779B"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4. Những trường hợp không được tách thửa</w:t>
      </w:r>
    </w:p>
    <w:p w14:paraId="281F4A34"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1.</w:t>
      </w:r>
      <w:r w:rsidRPr="003E4B6D">
        <w:rPr>
          <w:rFonts w:ascii="Arial" w:eastAsia="Times New Roman" w:hAnsi="Arial" w:cs="Arial"/>
          <w:color w:val="333333"/>
          <w:sz w:val="24"/>
          <w:szCs w:val="24"/>
        </w:rPr>
        <w:t> Khu vực bảo tồn đã được cơ quan nhà nước có thẩm quyền phê duyệt danh mục phải bảo tồn theo quy định pháp luật.</w:t>
      </w:r>
    </w:p>
    <w:p w14:paraId="536E7F03"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2.</w:t>
      </w:r>
      <w:r w:rsidRPr="003E4B6D">
        <w:rPr>
          <w:rFonts w:ascii="Arial" w:eastAsia="Times New Roman" w:hAnsi="Arial" w:cs="Arial"/>
          <w:color w:val="333333"/>
          <w:sz w:val="24"/>
          <w:szCs w:val="24"/>
        </w:rPr>
        <w:t> Biệt thự thuộc sở hữu Nhà nước; biệt thự thuộc nhóm 1 và 2 theo quy định tại Thông tư số 19/2016/TT-BXD ngày 30 tháng 6 năm 2016 của Bộ Xây dựng về hướng dẫn thực hiện một số nội dung của Luật Nhà ở và Nghị định số 99/2015/NĐ-CP ngày 20 tháng 10 năm 2015 của Chính phủ quy định chi tiết và hướng dẫn thi hành một số điều của Luật Nhà ở.</w:t>
      </w:r>
    </w:p>
    <w:p w14:paraId="510B72ED"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3.</w:t>
      </w:r>
      <w:r w:rsidRPr="003E4B6D">
        <w:rPr>
          <w:rFonts w:ascii="Arial" w:eastAsia="Times New Roman" w:hAnsi="Arial" w:cs="Arial"/>
          <w:color w:val="333333"/>
          <w:sz w:val="24"/>
          <w:szCs w:val="24"/>
        </w:rPr>
        <w:t> Các khu vực hiện đang là biệt thự được tiếp tục quản lý theo quy hoạch; biệt thự thuộc dự án đã quy hoạch; đất ở thuộc các dự án đã được Nhà nước giao đất, cấp giấy chứng nhận cho từng nền đất theo quy hoạch chi tiết tỷ lệ 1/500 được duyệt; khu vực có quy hoạch chi tiết tỷ lệ 1/500 được duyệt. Trường hợp quy hoạch này được cơ quan Nhà nước có thẩm quyền điều chỉnh, thì việc tách thửa phải đảm bảo đúng theo quy hoạch đã điều chỉnh và theo Quyết định này.</w:t>
      </w:r>
    </w:p>
    <w:p w14:paraId="3F44C9F6"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4.</w:t>
      </w:r>
      <w:r w:rsidRPr="003E4B6D">
        <w:rPr>
          <w:rFonts w:ascii="Arial" w:eastAsia="Times New Roman" w:hAnsi="Arial" w:cs="Arial"/>
          <w:color w:val="333333"/>
          <w:sz w:val="24"/>
          <w:szCs w:val="24"/>
        </w:rPr>
        <w:t> Nhà, đất thuộc khu vực đã có Thông báo thu hồi đất hoặc Quyết định thu hồi đất của cơ quan Nhà nước có thẩm quyền.</w:t>
      </w:r>
    </w:p>
    <w:p w14:paraId="4D04B05E"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5. Quy định về tách thửa các loại đất</w:t>
      </w:r>
    </w:p>
    <w:p w14:paraId="47EEE35C"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1.</w:t>
      </w:r>
      <w:r w:rsidRPr="003E4B6D">
        <w:rPr>
          <w:rFonts w:ascii="Arial" w:eastAsia="Times New Roman" w:hAnsi="Arial" w:cs="Arial"/>
          <w:color w:val="333333"/>
          <w:sz w:val="24"/>
          <w:szCs w:val="24"/>
        </w:rPr>
        <w:t> Tách thửa đất ở:</w:t>
      </w:r>
    </w:p>
    <w:p w14:paraId="329518C3"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a) Căn cứ quy hoạch, kế hoạch sử dụng đất để giải quyết tách thửa đất:</w:t>
      </w:r>
    </w:p>
    <w:p w14:paraId="1CE3D09A"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 Căn cứ quy hoạch chi tiết xây dựng tỷ lệ 1/2000 hoặc quy hoạch phân khu tỷ lệ 1/2000 hoặc quy hoạch chi tiết xây dựng điểm dân cư nông thôn đã được cơ quan Nhà nước có thẩm quyền phê duyệt để giải quyết; trường hợp chưa có các quy hoạch này thì căn cứ quy hoạch sử dụng đất đã được cơ quan Nhà nước có thẩm quyền phê duyệt, để giải quyết.</w:t>
      </w:r>
    </w:p>
    <w:p w14:paraId="6AC65CAA"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lastRenderedPageBreak/>
        <w:t>- Các quy hoạch được duyệt nêu trên xác định thửa đất ở thuộc quy hoạch đất dân cư hiện hữu (dân cư hiện trạng) hoặc dân cư hiện hữu chỉnh trang thì được tách thửa đất.</w:t>
      </w:r>
    </w:p>
    <w:p w14:paraId="56DDD2DA"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 Trường hợp quy hoạch chi tiết xây dựng tỷ lệ 1/2000 hoặc quy hoạch phân khu tỷ lệ 1/2000 hoặc quy hoạch chi tiết xây dựng điểm dân cư nông thôn đã được cơ quan Nhà nước có thẩm quyền phê duyệt xác định thửa đất thuộc quy hoạch đất ở xây dựng mới, đất sử dụng hỗn hợp (trong đó có chức năng đất ở) và có trong kế hoạch sử dụng đất hàng năm cấp huyện, để thu hồi thực hiện dự án thì không được tách thửa đất. Sau 03 năm, kể từ ngày rà soát phê duyệt các quy hoạch này, mà chưa có kế hoạch sử dụng đất hàng năm cấp huyện hoặc có trong kế hoạch sử dụng đất hàng năm cấp huyện và chưa có thông báo thu hồi đất, chưa có quyết định thu hồi đất, mà cơ quan nhà nước có thẩm quyền không điều chỉnh, hủy bỏ hoặc có điều chỉnh, hủy bỏ nhưng không công bố việc điều chỉnh, hủy bỏ kế hoạch sử dụng đất hàng năm cấp huyện thì được tách thửa đất.</w:t>
      </w:r>
    </w:p>
    <w:p w14:paraId="16EEE105"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b) Diện tích tối thiểu của thửa đất ở hình thành và thửa đất ở còn lại sau khi tách thửa (sau khi trừ lộ giới) như sau:</w:t>
      </w:r>
    </w:p>
    <w:tbl>
      <w:tblPr>
        <w:tblW w:w="5000" w:type="pct"/>
        <w:tblCellMar>
          <w:left w:w="0" w:type="dxa"/>
          <w:right w:w="0" w:type="dxa"/>
        </w:tblCellMar>
        <w:tblLook w:val="04A0" w:firstRow="1" w:lastRow="0" w:firstColumn="1" w:lastColumn="0" w:noHBand="0" w:noVBand="1"/>
      </w:tblPr>
      <w:tblGrid>
        <w:gridCol w:w="5001"/>
        <w:gridCol w:w="4339"/>
      </w:tblGrid>
      <w:tr w:rsidR="003E4B6D" w:rsidRPr="003E4B6D" w14:paraId="028C7F72" w14:textId="77777777" w:rsidTr="003E4B6D">
        <w:tc>
          <w:tcPr>
            <w:tcW w:w="2650" w:type="pct"/>
            <w:tcBorders>
              <w:top w:val="single" w:sz="8" w:space="0" w:color="auto"/>
              <w:left w:val="single" w:sz="8" w:space="0" w:color="auto"/>
              <w:bottom w:val="nil"/>
              <w:right w:val="nil"/>
            </w:tcBorders>
            <w:shd w:val="clear" w:color="auto" w:fill="FFFFFF"/>
            <w:vAlign w:val="center"/>
            <w:hideMark/>
          </w:tcPr>
          <w:p w14:paraId="653B3EE7"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t>Khu vực</w:t>
            </w:r>
          </w:p>
        </w:tc>
        <w:tc>
          <w:tcPr>
            <w:tcW w:w="2300" w:type="pct"/>
            <w:tcBorders>
              <w:top w:val="single" w:sz="8" w:space="0" w:color="auto"/>
              <w:left w:val="single" w:sz="8" w:space="0" w:color="auto"/>
              <w:bottom w:val="nil"/>
              <w:right w:val="single" w:sz="8" w:space="0" w:color="auto"/>
            </w:tcBorders>
            <w:shd w:val="clear" w:color="auto" w:fill="FFFFFF"/>
            <w:vAlign w:val="center"/>
            <w:hideMark/>
          </w:tcPr>
          <w:p w14:paraId="2CE905B3" w14:textId="77777777" w:rsidR="003E4B6D" w:rsidRPr="003E4B6D" w:rsidRDefault="003E4B6D" w:rsidP="003E4B6D">
            <w:pPr>
              <w:spacing w:after="0"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t>Thửa đất ở hình thành và thửa đất ở còn lại sau khi tách thửa</w:t>
            </w:r>
          </w:p>
        </w:tc>
      </w:tr>
      <w:tr w:rsidR="003E4B6D" w:rsidRPr="003E4B6D" w14:paraId="450F85FC" w14:textId="77777777" w:rsidTr="003E4B6D">
        <w:tc>
          <w:tcPr>
            <w:tcW w:w="2650" w:type="pct"/>
            <w:tcBorders>
              <w:top w:val="single" w:sz="8" w:space="0" w:color="auto"/>
              <w:left w:val="single" w:sz="8" w:space="0" w:color="auto"/>
              <w:bottom w:val="nil"/>
              <w:right w:val="nil"/>
            </w:tcBorders>
            <w:shd w:val="clear" w:color="auto" w:fill="FFFFFF"/>
            <w:vAlign w:val="center"/>
            <w:hideMark/>
          </w:tcPr>
          <w:p w14:paraId="6301DC9A"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Khu vực 1:</w:t>
            </w:r>
          </w:p>
          <w:p w14:paraId="5978F5E2"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gồm các Quận 1, 3, 4, 5, 6, 8, 10, 11, Gò vấp, Bình Thạnh, Phú Nhuận, Tân Bình và Tân Phú.</w:t>
            </w:r>
          </w:p>
        </w:tc>
        <w:tc>
          <w:tcPr>
            <w:tcW w:w="2300" w:type="pct"/>
            <w:tcBorders>
              <w:top w:val="single" w:sz="8" w:space="0" w:color="auto"/>
              <w:left w:val="single" w:sz="8" w:space="0" w:color="auto"/>
              <w:bottom w:val="nil"/>
              <w:right w:val="single" w:sz="8" w:space="0" w:color="auto"/>
            </w:tcBorders>
            <w:shd w:val="clear" w:color="auto" w:fill="FFFFFF"/>
            <w:vAlign w:val="center"/>
            <w:hideMark/>
          </w:tcPr>
          <w:p w14:paraId="107DCC33"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tối thiểu 36m</w:t>
            </w:r>
            <w:r w:rsidRPr="003E4B6D">
              <w:rPr>
                <w:rFonts w:ascii="Arial" w:eastAsia="Times New Roman" w:hAnsi="Arial" w:cs="Arial"/>
                <w:color w:val="333333"/>
                <w:sz w:val="24"/>
                <w:szCs w:val="24"/>
                <w:vertAlign w:val="superscript"/>
              </w:rPr>
              <w:t>2</w:t>
            </w:r>
            <w:r w:rsidRPr="003E4B6D">
              <w:rPr>
                <w:rFonts w:ascii="Arial" w:eastAsia="Times New Roman" w:hAnsi="Arial" w:cs="Arial"/>
                <w:color w:val="333333"/>
                <w:sz w:val="24"/>
                <w:szCs w:val="24"/>
              </w:rPr>
              <w:t> và chiều rộng mặt tiền thửa đất không nhỏ hơn 03 mét.</w:t>
            </w:r>
          </w:p>
        </w:tc>
      </w:tr>
      <w:tr w:rsidR="003E4B6D" w:rsidRPr="003E4B6D" w14:paraId="090B3306" w14:textId="77777777" w:rsidTr="003E4B6D">
        <w:tc>
          <w:tcPr>
            <w:tcW w:w="2650" w:type="pct"/>
            <w:tcBorders>
              <w:top w:val="single" w:sz="8" w:space="0" w:color="auto"/>
              <w:left w:val="single" w:sz="8" w:space="0" w:color="auto"/>
              <w:bottom w:val="nil"/>
              <w:right w:val="nil"/>
            </w:tcBorders>
            <w:shd w:val="clear" w:color="auto" w:fill="FFFFFF"/>
            <w:vAlign w:val="center"/>
            <w:hideMark/>
          </w:tcPr>
          <w:p w14:paraId="7F93FCFE"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Khu vực 2:</w:t>
            </w:r>
          </w:p>
          <w:p w14:paraId="6B5DA46A"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gồm các Quận 2, 7, 9, 12, Bình Tân, Thủ Đức và Thị trấn các huyện.</w:t>
            </w:r>
          </w:p>
        </w:tc>
        <w:tc>
          <w:tcPr>
            <w:tcW w:w="2300" w:type="pct"/>
            <w:tcBorders>
              <w:top w:val="single" w:sz="8" w:space="0" w:color="auto"/>
              <w:left w:val="single" w:sz="8" w:space="0" w:color="auto"/>
              <w:bottom w:val="nil"/>
              <w:right w:val="single" w:sz="8" w:space="0" w:color="auto"/>
            </w:tcBorders>
            <w:shd w:val="clear" w:color="auto" w:fill="FFFFFF"/>
            <w:vAlign w:val="center"/>
            <w:hideMark/>
          </w:tcPr>
          <w:p w14:paraId="0279785D"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tối thiểu 50m</w:t>
            </w:r>
            <w:r w:rsidRPr="003E4B6D">
              <w:rPr>
                <w:rFonts w:ascii="Arial" w:eastAsia="Times New Roman" w:hAnsi="Arial" w:cs="Arial"/>
                <w:color w:val="333333"/>
                <w:sz w:val="24"/>
                <w:szCs w:val="24"/>
                <w:vertAlign w:val="superscript"/>
              </w:rPr>
              <w:t>2</w:t>
            </w:r>
            <w:r w:rsidRPr="003E4B6D">
              <w:rPr>
                <w:rFonts w:ascii="Arial" w:eastAsia="Times New Roman" w:hAnsi="Arial" w:cs="Arial"/>
                <w:color w:val="333333"/>
                <w:sz w:val="24"/>
                <w:szCs w:val="24"/>
              </w:rPr>
              <w:t> và chiều rộng mặt tiền thửa đất không nhỏ hơn 04 mét.</w:t>
            </w:r>
          </w:p>
        </w:tc>
      </w:tr>
      <w:tr w:rsidR="003E4B6D" w:rsidRPr="003E4B6D" w14:paraId="30C3A5F4" w14:textId="77777777" w:rsidTr="003E4B6D">
        <w:tc>
          <w:tcPr>
            <w:tcW w:w="2650" w:type="pct"/>
            <w:tcBorders>
              <w:top w:val="single" w:sz="8" w:space="0" w:color="auto"/>
              <w:left w:val="single" w:sz="8" w:space="0" w:color="auto"/>
              <w:bottom w:val="single" w:sz="8" w:space="0" w:color="auto"/>
              <w:right w:val="nil"/>
            </w:tcBorders>
            <w:shd w:val="clear" w:color="auto" w:fill="FFFFFF"/>
            <w:vAlign w:val="center"/>
            <w:hideMark/>
          </w:tcPr>
          <w:p w14:paraId="0DB1193E"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Khu vực 3:</w:t>
            </w:r>
          </w:p>
          <w:p w14:paraId="5E222280"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gồm huyện Bình Chánh, Củ Chi, Hóc Môn, Nhà Bè, Cần Giờ (ngoại trừ thị trấn).</w:t>
            </w:r>
          </w:p>
        </w:tc>
        <w:tc>
          <w:tcPr>
            <w:tcW w:w="2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E9261ED"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tối thiểu 80m</w:t>
            </w:r>
            <w:r w:rsidRPr="003E4B6D">
              <w:rPr>
                <w:rFonts w:ascii="Arial" w:eastAsia="Times New Roman" w:hAnsi="Arial" w:cs="Arial"/>
                <w:color w:val="333333"/>
                <w:sz w:val="24"/>
                <w:szCs w:val="24"/>
                <w:vertAlign w:val="superscript"/>
              </w:rPr>
              <w:t>2</w:t>
            </w:r>
            <w:r w:rsidRPr="003E4B6D">
              <w:rPr>
                <w:rFonts w:ascii="Arial" w:eastAsia="Times New Roman" w:hAnsi="Arial" w:cs="Arial"/>
                <w:color w:val="333333"/>
                <w:sz w:val="24"/>
                <w:szCs w:val="24"/>
              </w:rPr>
              <w:t> và chiều rộng mặt tiền thửa đất không nhỏ hơn 05 mét.</w:t>
            </w:r>
          </w:p>
        </w:tc>
      </w:tr>
    </w:tbl>
    <w:p w14:paraId="5CC247D9"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c) Trường hợp khi tách thửa đất ở có hình thành đường giao thông và hạ tầng kỹ thuật, giao Ủy ban nhân dân quận, huyện rà soát các điều kiện về diện tích đất, cơ sở hạ tầng kỹ thuật, hạ tầng xã hội, căn cứ quy định pháp luật quy hoạch, xây dựng và hướng dẫn các Sở ngành theo quy định tại khoản 2, Điều 7, Quyết định này để hướng dẫn người sử dụng đất thực hiện hạ tầng kỹ thuật, đảm bảo phù hợp theo quy hoạch được duyệt, kết nối hạ tầng kỹ thuật chung hiện hữu của khu vực.</w:t>
      </w:r>
    </w:p>
    <w:p w14:paraId="244B313E"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 xml:space="preserve">d) Đối với khu đất đã được cấp giấy chứng nhận quyền sử dụng đất ở, có phần diện tích đất thuộc hành lang công trình công cộng và được cấp giấy chứng nhận quyền sử dụng đất nông nghiệp, Nhà nước chưa thu hồi đất để thực hiện quy hoạch thì phần </w:t>
      </w:r>
      <w:r w:rsidRPr="003E4B6D">
        <w:rPr>
          <w:rFonts w:ascii="Arial" w:eastAsia="Times New Roman" w:hAnsi="Arial" w:cs="Arial"/>
          <w:color w:val="333333"/>
          <w:sz w:val="24"/>
          <w:szCs w:val="24"/>
        </w:rPr>
        <w:lastRenderedPageBreak/>
        <w:t>diện tích đất nông nghiệp này được tách cùng với đất ở và không bị điều chỉnh về diện tích tối thiểu tách thửa đất nông nghiệp quy định tại khoản 2, Điều này, việc tách thửa đất ở phải đảm bảo quy định tại Quyết định này.</w:t>
      </w:r>
    </w:p>
    <w:p w14:paraId="73ACD017"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2.</w:t>
      </w:r>
      <w:r w:rsidRPr="003E4B6D">
        <w:rPr>
          <w:rFonts w:ascii="Arial" w:eastAsia="Times New Roman" w:hAnsi="Arial" w:cs="Arial"/>
          <w:color w:val="333333"/>
          <w:sz w:val="24"/>
          <w:szCs w:val="24"/>
        </w:rPr>
        <w:t> Tách thửa đất nông nghiệp:</w:t>
      </w:r>
    </w:p>
    <w:p w14:paraId="47B807E1"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a) Trường hợp thửa đất thuộc khu vực quy hoạch, để sản xuất nông nghiệp: được phép tách thửa, thửa đất mới hình thành và thửa đất còn lại phải đảm bảo diện tích tối thiểu là 500m</w:t>
      </w:r>
      <w:r w:rsidRPr="003E4B6D">
        <w:rPr>
          <w:rFonts w:ascii="Arial" w:eastAsia="Times New Roman" w:hAnsi="Arial" w:cs="Arial"/>
          <w:color w:val="333333"/>
          <w:sz w:val="24"/>
          <w:szCs w:val="24"/>
          <w:vertAlign w:val="superscript"/>
        </w:rPr>
        <w:t>2</w:t>
      </w:r>
      <w:r w:rsidRPr="003E4B6D">
        <w:rPr>
          <w:rFonts w:ascii="Arial" w:eastAsia="Times New Roman" w:hAnsi="Arial" w:cs="Arial"/>
          <w:color w:val="333333"/>
          <w:sz w:val="24"/>
          <w:szCs w:val="24"/>
        </w:rPr>
        <w:t> đối với đất trồng cây hàng năm, đất nông nghiệp khác và 1.000m</w:t>
      </w:r>
      <w:r w:rsidRPr="003E4B6D">
        <w:rPr>
          <w:rFonts w:ascii="Arial" w:eastAsia="Times New Roman" w:hAnsi="Arial" w:cs="Arial"/>
          <w:color w:val="333333"/>
          <w:sz w:val="24"/>
          <w:szCs w:val="24"/>
          <w:vertAlign w:val="superscript"/>
        </w:rPr>
        <w:t>2</w:t>
      </w:r>
      <w:r w:rsidRPr="003E4B6D">
        <w:rPr>
          <w:rFonts w:ascii="Arial" w:eastAsia="Times New Roman" w:hAnsi="Arial" w:cs="Arial"/>
          <w:color w:val="333333"/>
          <w:sz w:val="24"/>
          <w:szCs w:val="24"/>
        </w:rPr>
        <w:t> đối với đất trồng cây lâu năm, đất nuôi trồng thủy sản, đất làm muối.</w:t>
      </w:r>
    </w:p>
    <w:p w14:paraId="7A131096"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b) Trường hợp thửa đất thuộc khu vực không phù hợp quy hoạch để sản xuất nông nghiệp và thuộc khu vực phải thu hồi theo quy hoạch, kế hoạch sử dụng đất đã được phê duyệt và công bố thì không được tách thửa. Trường hợp thửa đất thuộc khu vực không phù hợp quy hoạch để sản xuất nông nghiệp và không thuộc khu vực phải thu hồi theo quy hoạch, kế hoạch sử dụng đất đã được phê duyệt và công bố, thì người sử dụng đất được thực hiện các quyền theo quy định tại Điều 49, Luật Đất đai.</w:t>
      </w:r>
    </w:p>
    <w:p w14:paraId="48704021"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3.</w:t>
      </w:r>
      <w:r w:rsidRPr="003E4B6D">
        <w:rPr>
          <w:rFonts w:ascii="Arial" w:eastAsia="Times New Roman" w:hAnsi="Arial" w:cs="Arial"/>
          <w:color w:val="333333"/>
          <w:sz w:val="24"/>
          <w:szCs w:val="24"/>
        </w:rPr>
        <w:t> Tách thửa đất có nhiều mục đích sử dụng: Ủy ban nhân dân quận, huyện căn cứ Điều 11, Luật Đất đai, khoản 1, Điều 2 Nghị định số 01/2017/NĐ-CP ngày 06 tháng 01 năm 2017 của Chính phủ và các quy định của pháp luật đất đai về cấp giấy chứng nhận quyền sử dụng đất, quyền sở hữu nhà ở và tài sản khác gắn liền với đất, để xác định loại đất và diện tích tương ứng theo loại đất. Việc tách thửa đối với từng loại đất thực hiện theo quy định, về diện tích tối thiểu tương ứng với loại đất được quy định tại Quyết định này.</w:t>
      </w:r>
    </w:p>
    <w:p w14:paraId="155912B9"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4.</w:t>
      </w:r>
      <w:r w:rsidRPr="003E4B6D">
        <w:rPr>
          <w:rFonts w:ascii="Arial" w:eastAsia="Times New Roman" w:hAnsi="Arial" w:cs="Arial"/>
          <w:color w:val="333333"/>
          <w:sz w:val="24"/>
          <w:szCs w:val="24"/>
        </w:rPr>
        <w:t> Tách thửa đối với đất phi nông nghiệp (không phải là đất ở) của hộ gia đình, cá nhân: Ủy ban nhân dân quận, huyện căn cứ quy hoạch chi tiết xây dựng tỷ lệ 1/2000 hoặc quy hoạch phân khu tỷ lệ 1/2000 hoặc quy hoạch chi tiết xây dựng điểm dân cư nông thôn và quy hoạch, kế hoạch sử dụng đất đã được cơ quan Nhà nước có thẩm quyền phê duyệt và nhu cầu sử dụng đất thể hiện trong đơn, để xem xét giải quyết tách thửa đất; việc giải quyết tách thửa đất áp dụng theo quy định của pháp luật đất đai về thẩm định điều kiện giao đất, cho thuê đất, chuyển mục đích.</w:t>
      </w:r>
    </w:p>
    <w:p w14:paraId="153009CB"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6. Tách thửa đất đối với trường hợp khác</w:t>
      </w:r>
    </w:p>
    <w:p w14:paraId="6EF46844"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1.</w:t>
      </w:r>
      <w:r w:rsidRPr="003E4B6D">
        <w:rPr>
          <w:rFonts w:ascii="Arial" w:eastAsia="Times New Roman" w:hAnsi="Arial" w:cs="Arial"/>
          <w:color w:val="333333"/>
          <w:sz w:val="24"/>
          <w:szCs w:val="24"/>
        </w:rPr>
        <w:t> Tách thửa đất để hợp thửa với thửa đất liền kề, điều chỉnh ranh giữa các thửa đất của hộ gia đình, cá nhân:</w:t>
      </w:r>
    </w:p>
    <w:p w14:paraId="3150E966"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 xml:space="preserve">a) Trường hợp hộ gia đình, cá nhân đề nghị tách thửa đất thành thửa đất có diện tích nhỏ hơn diện tích tối thiểu đồng thời với việc xin được hợp thửa đất đó với thửa đất khác liền kề và có cùng mục đích sử dụng đất, để tạo thành thửa đất mới có diện tích bằng hoặc lớn hơn diện tích tối thiểu quy định tại Quyết định này, thì được phép tách </w:t>
      </w:r>
      <w:r w:rsidRPr="003E4B6D">
        <w:rPr>
          <w:rFonts w:ascii="Arial" w:eastAsia="Times New Roman" w:hAnsi="Arial" w:cs="Arial"/>
          <w:color w:val="333333"/>
          <w:sz w:val="24"/>
          <w:szCs w:val="24"/>
        </w:rPr>
        <w:lastRenderedPageBreak/>
        <w:t>thửa đồng thời với việc hợp thửa đất. Diện tích thửa đất còn lại sau khi tách thửa phải lớn hơn hoặc bằng diện tích tối thiểu được tách thửa theo Quyết định này.</w:t>
      </w:r>
    </w:p>
    <w:p w14:paraId="0816A8BA"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b) Trường hợp điều chỉnh ranh giữa các thửa có cùng mục đích sử dụng đất để có hình thể thửa đất cho phù hợp, giao Chủ tịch Ủy ban nhân dân quận, huyện giải quyết theo thẩm quyền quy định tại Luật Đất đai.</w:t>
      </w:r>
    </w:p>
    <w:p w14:paraId="6853A3A9"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2.</w:t>
      </w:r>
      <w:r w:rsidRPr="003E4B6D">
        <w:rPr>
          <w:rFonts w:ascii="Arial" w:eastAsia="Times New Roman" w:hAnsi="Arial" w:cs="Arial"/>
          <w:color w:val="333333"/>
          <w:sz w:val="24"/>
          <w:szCs w:val="24"/>
        </w:rPr>
        <w:t> Tách thửa đất theo Bản án, quyết định của Tòa án nhân dân, quyết định của cơ quan thi hành án, quyết định công nhận hòa giải thành, quyết định giải quyết tranh chấp đất đai: kể từ ngày Quyết định này có hiệu lực thi hành, trường hợp thửa đất không đủ điều kiện để tách thửa theo quy định tại Quyết định này, thì người sử dụng đất thực hiện việc phân chia quyền sử dụng đất theo giá trị quyền sử dụng đất hoặc sử dụng chung thửa đất theo quy định.</w:t>
      </w:r>
    </w:p>
    <w:p w14:paraId="6BBA7E2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7. Tổ chức thực hiện</w:t>
      </w:r>
    </w:p>
    <w:p w14:paraId="6C86B6B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1.</w:t>
      </w:r>
      <w:r w:rsidRPr="003E4B6D">
        <w:rPr>
          <w:rFonts w:ascii="Arial" w:eastAsia="Times New Roman" w:hAnsi="Arial" w:cs="Arial"/>
          <w:color w:val="333333"/>
          <w:sz w:val="24"/>
          <w:szCs w:val="24"/>
        </w:rPr>
        <w:t> Ủy ban nhân dân quận, huyện chịu trách nhiệm thực hiện:</w:t>
      </w:r>
    </w:p>
    <w:p w14:paraId="071CAA2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a) Chủ tịch Ủy ban nhân dân quận, huyện quyết định thành lập Tổ công tác liên ngành cấp huyện (thành phần gồm Lãnh đạo Ủy ban nhân dân quận, huyện phụ trách về quản lý đất đai, quy hoạch; phòng, ban chuyên môn thuộc Ủy ban nhân dân quận, huyện và đại diện Ủy ban nhân dân cấp xã nơi có đất, tùy trường hợp cụ thể mà mời thêm các đơn vị khác có liên quan tham gia) để giải quyết tách thửa đất có hình thành đường giao thông, hạ tầng kỹ thuật, tách thửa đất nông nghiệp tại điểm b, khoản 1, Điều này. Xây dựng quy chế giải quyết tách thửa đất, để tổ chức thực hiện và gửi quy chế này đến Sở Tài nguyên và Môi trường để tổng hợp, theo dõi, thực hiện thống nhất trên toàn thành phố;</w:t>
      </w:r>
    </w:p>
    <w:p w14:paraId="71B87700"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b) Tổ chức họp Tổ công tác liên ngành để xem xét, quyết định tách thửa đất đối với trường hợp hộ gia đình, cá nhân thuộc chuẩn hộ nghèo, hộ cận nghèo hoặc có hoàn cảnh khó khăn: diện tích tối thiểu của thửa đất còn lại và thửa đất mới hình thành sau khi tách thửa không nhỏ hơn 25m</w:t>
      </w:r>
      <w:r w:rsidRPr="003E4B6D">
        <w:rPr>
          <w:rFonts w:ascii="Arial" w:eastAsia="Times New Roman" w:hAnsi="Arial" w:cs="Arial"/>
          <w:color w:val="333333"/>
          <w:sz w:val="24"/>
          <w:szCs w:val="24"/>
          <w:vertAlign w:val="superscript"/>
        </w:rPr>
        <w:t>2</w:t>
      </w:r>
      <w:r w:rsidRPr="003E4B6D">
        <w:rPr>
          <w:rFonts w:ascii="Arial" w:eastAsia="Times New Roman" w:hAnsi="Arial" w:cs="Arial"/>
          <w:color w:val="333333"/>
          <w:sz w:val="24"/>
          <w:szCs w:val="24"/>
        </w:rPr>
        <w:t>, chiều rộng mặt tiền thửa đất không nhỏ hơn 03m đối với đất ở và không nhỏ hơn 300m</w:t>
      </w:r>
      <w:r w:rsidRPr="003E4B6D">
        <w:rPr>
          <w:rFonts w:ascii="Arial" w:eastAsia="Times New Roman" w:hAnsi="Arial" w:cs="Arial"/>
          <w:color w:val="333333"/>
          <w:sz w:val="24"/>
          <w:szCs w:val="24"/>
          <w:vertAlign w:val="superscript"/>
        </w:rPr>
        <w:t>2</w:t>
      </w:r>
      <w:r w:rsidRPr="003E4B6D">
        <w:rPr>
          <w:rFonts w:ascii="Arial" w:eastAsia="Times New Roman" w:hAnsi="Arial" w:cs="Arial"/>
          <w:color w:val="333333"/>
          <w:sz w:val="24"/>
          <w:szCs w:val="24"/>
        </w:rPr>
        <w:t> đối với đất nông nghiệp, Ủy ban nhân dân quận, huyện rà soát điều kiện về hạ tầng kỹ thuật của khu vực để giải quyết cho phù hợp;</w:t>
      </w:r>
    </w:p>
    <w:p w14:paraId="4CBA3D3A"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c) Trên cơ sở kết quả giải quyết tách thửa đất theo quy định tại Quyết định này, thực hiện cấp giấy chứng nhận quyền sử dụng đất, quyền sở hữu nhà ở và tài sản khác gắn liền với đất cho hộ gia đình, cá nhân;</w:t>
      </w:r>
    </w:p>
    <w:p w14:paraId="1FCBA839"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 xml:space="preserve">d) Xây dựng kế hoạch triển khai thực hiện Quyết định này và kế hoạch cụ thể từng năm trong công tác quản lý tách thửa đất có hình thành hạ tầng kỹ thuật phù hợp với phát triển dân cư (tăng dân số) và đảm bảo kết nối đồng bộ hạ tầng kỹ thuật, hạ tầng xã hội. Thường xuyên kiểm tra, rà soát công tác tách thửa đất trên địa bàn, ngăn chặn, xử lý nghiêm các trường hợp tổ chức, cá nhân nhận chuyển nhượng quyền sử dụng đất để </w:t>
      </w:r>
      <w:r w:rsidRPr="003E4B6D">
        <w:rPr>
          <w:rFonts w:ascii="Arial" w:eastAsia="Times New Roman" w:hAnsi="Arial" w:cs="Arial"/>
          <w:color w:val="333333"/>
          <w:sz w:val="24"/>
          <w:szCs w:val="24"/>
        </w:rPr>
        <w:lastRenderedPageBreak/>
        <w:t>tách thửa không đúng quy định và không đảm bảo về cơ sở hạ tầng kỹ thuật, hạ tầng xã hội. Định kỳ 06 (sáu) tháng/01 lần, báo cáo kết quả cho Ủy ban nhân dân thành phố, Thanh tra thành phố và Sở Tài nguyên và Môi trường.</w:t>
      </w:r>
    </w:p>
    <w:p w14:paraId="6301577D"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đ) Thường xuyên chỉ đạo các phòng, ban chức năng và Ủy ban nhân dân phường, xã, thị trấn kiểm tra, phát hiện, xử lý những trường hợp tách thửa đất không đúng quy định, không đảm bảo cơ sở hạ tầng kỹ thuật theo quy hoạch được duyệt.</w:t>
      </w:r>
    </w:p>
    <w:p w14:paraId="45864CDF"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Trong quá trình thực hiện nếu có vướng mắc, vượt thẩm quyền, Ủy ban nhân dân quận, huyện kịp thời có báo cáo gửi về Sở Tài nguyên và Môi trường để phối hợp các ngành liên quan hướng dẫn giải quyết hoặc tổng hợp, báo cáo, tham mưu cho Ủy ban nhân dân thành phố xem xét, giải quyết theo quy định.</w:t>
      </w:r>
    </w:p>
    <w:p w14:paraId="4C3FE785"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2.</w:t>
      </w:r>
      <w:r w:rsidRPr="003E4B6D">
        <w:rPr>
          <w:rFonts w:ascii="Arial" w:eastAsia="Times New Roman" w:hAnsi="Arial" w:cs="Arial"/>
          <w:color w:val="333333"/>
          <w:sz w:val="24"/>
          <w:szCs w:val="24"/>
        </w:rPr>
        <w:t> Trách nhiệm của các sở, ngành, đơn vị liên quan:</w:t>
      </w:r>
    </w:p>
    <w:p w14:paraId="4AA1B15B"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a) Sở Tài nguyên và Môi trường:</w:t>
      </w:r>
    </w:p>
    <w:p w14:paraId="381DDA4F"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 Ban hành quy chế chung (quy chế mẫu) giải quyết tách thửa đất và hướng dẫn cho các quận, huyện để tổ chức thực hiện.</w:t>
      </w:r>
    </w:p>
    <w:p w14:paraId="6C4CD1E7"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 Theo dõi, hướng dẫn cho Ủy ban nhân dân quận, huyện hoặc tổng hợp báo cáo, tham mưu cho Ủy ban nhân dân thành phố xem xét, giải quyết theo quy định đối với các vướng mắc phát sinh trong quá trình thực hiện.</w:t>
      </w:r>
    </w:p>
    <w:p w14:paraId="5A1D7684"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b) Sở Quy hoạch - Kiến trúc: chủ trì, phối hợp với Sở Xây dựng, Sở Giao thông vận tải hướng dẫn cụ thể về điều kiện cơ sở hạ tầng kỹ thuật và nghiệm thu hệ thống hạ tầng kỹ thuật đối với trường hợp tách thửa đất có hình thành đường giao thông, đảm bảo hạ tầng xã hội theo quy hoạch đô thị được duyệt quy định tại điểm c, khoản 1, Điều 5 Quyết định này.</w:t>
      </w:r>
    </w:p>
    <w:p w14:paraId="37587980"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c) Sở Xây dựng: hướng dẫn việc cấp giấy phép xây dựng và kiểm tra, xử lý vi phạm xây dựng theo quy định; phối hợp với Sở Quy hoạch - Kiến trúc hướng dẫn thực hiện điểm c, khoản 1, Điều 5 Quyết định này.</w:t>
      </w:r>
    </w:p>
    <w:p w14:paraId="5839EB4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d) Sở Nông nghiệp và Phát triển nông thôn: chủ trì, phối hợp với Ủy ban nhân dân quận, huyện hướng dẫn điểm a, khoản 2, Điều 5 Quyết định này về tách thửa đất được quy hoạch đất được quy hoạch giữ lại để sản xuất nông nghiệp.</w:t>
      </w:r>
    </w:p>
    <w:p w14:paraId="41040372"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e) Sở Công thương, Tổng Công ty Điện lực thành phố Hồ Chí Minh, Tổng Công ty cấp nước Sài Gòn TNHH MTV, Công ty TNHH MTV </w:t>
      </w:r>
      <w:r w:rsidRPr="003E4B6D">
        <w:rPr>
          <w:rFonts w:ascii="Arial" w:eastAsia="Times New Roman" w:hAnsi="Arial" w:cs="Arial"/>
          <w:color w:val="333333"/>
          <w:sz w:val="24"/>
          <w:szCs w:val="24"/>
          <w:shd w:val="clear" w:color="auto" w:fill="FFFFFF"/>
        </w:rPr>
        <w:t>thoát</w:t>
      </w:r>
      <w:r w:rsidRPr="003E4B6D">
        <w:rPr>
          <w:rFonts w:ascii="Arial" w:eastAsia="Times New Roman" w:hAnsi="Arial" w:cs="Arial"/>
          <w:color w:val="333333"/>
          <w:sz w:val="24"/>
          <w:szCs w:val="24"/>
        </w:rPr>
        <w:t> nước đô thị thành phố Hồ Chí Minh: theo chức năng nhiệm vụ, có trách nhiệm hướng dẫn, giải quyết các thủ tục về đầu tư, đấu nối hệ thống điện, cấp nước, </w:t>
      </w:r>
      <w:r w:rsidRPr="003E4B6D">
        <w:rPr>
          <w:rFonts w:ascii="Arial" w:eastAsia="Times New Roman" w:hAnsi="Arial" w:cs="Arial"/>
          <w:color w:val="333333"/>
          <w:sz w:val="24"/>
          <w:szCs w:val="24"/>
          <w:shd w:val="clear" w:color="auto" w:fill="FFFFFF"/>
        </w:rPr>
        <w:t>thoát</w:t>
      </w:r>
      <w:r w:rsidRPr="003E4B6D">
        <w:rPr>
          <w:rFonts w:ascii="Arial" w:eastAsia="Times New Roman" w:hAnsi="Arial" w:cs="Arial"/>
          <w:color w:val="333333"/>
          <w:sz w:val="24"/>
          <w:szCs w:val="24"/>
        </w:rPr>
        <w:t> nước theo quy định.</w:t>
      </w:r>
    </w:p>
    <w:p w14:paraId="5205018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 xml:space="preserve">g) Sở Tư pháp: hướng dẫn các tổ chức hành nghề công chứng thực hiện đúng quy định tại Quyết định này; tổ chức hành nghề công chứng không được công chứng </w:t>
      </w:r>
      <w:r w:rsidRPr="003E4B6D">
        <w:rPr>
          <w:rFonts w:ascii="Arial" w:eastAsia="Times New Roman" w:hAnsi="Arial" w:cs="Arial"/>
          <w:color w:val="333333"/>
          <w:sz w:val="24"/>
          <w:szCs w:val="24"/>
        </w:rPr>
        <w:lastRenderedPageBreak/>
        <w:t>hợp đồng, giao dịch đối với trường hợp tách thửa đất không đảm bảo theo quy định tại Quyết định này.</w:t>
      </w:r>
    </w:p>
    <w:p w14:paraId="2518A56F"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8. Xử lý chuyển tiếp</w:t>
      </w:r>
    </w:p>
    <w:p w14:paraId="3D8F63CC"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color w:val="333333"/>
          <w:sz w:val="24"/>
          <w:szCs w:val="24"/>
        </w:rPr>
        <w:t>Trường hợp đã tiếp nhận hồ sơ hợp lệ về tách thửa đất theo quy định nhưng đến trước ngày Quyết định này có hiệu lực thi hành mà chưa giải quyết tách thửa đất, Ủy ban nhân dân quận, huyện căn cứ quy định tại Quyết định số 33/2014/QĐ-UBND ngày 15 tháng 10 năm 2014 của Ủy ban nhân dân thành phố để xem xét, giải quyết hoàn tất việc tách thửa, cấp giấy chứng nhận quyền sử dụng đất theo quy định; trường hợp người sử dụng đất có văn bản đề nghị giải quyết tách thửa đất theo quy định tại Quyết định này, Ủy ban nhân dân quận, huyện căn cứ quy định tại Quyết định này để xem xét, giải quyết.</w:t>
      </w:r>
    </w:p>
    <w:p w14:paraId="40F46618" w14:textId="77777777" w:rsidR="003E4B6D" w:rsidRPr="003E4B6D" w:rsidRDefault="003E4B6D" w:rsidP="003E4B6D">
      <w:pPr>
        <w:spacing w:after="12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9.</w:t>
      </w:r>
      <w:r w:rsidRPr="003E4B6D">
        <w:rPr>
          <w:rFonts w:ascii="Arial" w:eastAsia="Times New Roman" w:hAnsi="Arial" w:cs="Arial"/>
          <w:color w:val="333333"/>
          <w:sz w:val="24"/>
          <w:szCs w:val="24"/>
        </w:rPr>
        <w:t> Quyết định này, có hiệu lực kể từ ngày 01 tháng 01 năm 2018. Quyết định này, thay thế Quyết định số 33/2014/QĐ-UBND ngày 15 tháng 10 năm 2014 của Ủy ban nhân dân thành phố.</w:t>
      </w:r>
    </w:p>
    <w:p w14:paraId="7AFD9084" w14:textId="77777777" w:rsidR="003E4B6D" w:rsidRPr="003E4B6D" w:rsidRDefault="003E4B6D" w:rsidP="003E4B6D">
      <w:pPr>
        <w:spacing w:after="0" w:line="330" w:lineRule="atLeast"/>
        <w:ind w:firstLine="720"/>
        <w:jc w:val="both"/>
        <w:rPr>
          <w:rFonts w:ascii="Arial" w:eastAsia="Times New Roman" w:hAnsi="Arial" w:cs="Arial"/>
          <w:color w:val="333333"/>
          <w:sz w:val="24"/>
          <w:szCs w:val="24"/>
        </w:rPr>
      </w:pPr>
      <w:r w:rsidRPr="003E4B6D">
        <w:rPr>
          <w:rFonts w:ascii="Arial" w:eastAsia="Times New Roman" w:hAnsi="Arial" w:cs="Arial"/>
          <w:b/>
          <w:bCs/>
          <w:color w:val="333333"/>
          <w:sz w:val="24"/>
          <w:szCs w:val="24"/>
        </w:rPr>
        <w:t>Điều 10.</w:t>
      </w:r>
      <w:r w:rsidRPr="003E4B6D">
        <w:rPr>
          <w:rFonts w:ascii="Arial" w:eastAsia="Times New Roman" w:hAnsi="Arial" w:cs="Arial"/>
          <w:color w:val="333333"/>
          <w:sz w:val="24"/>
          <w:szCs w:val="24"/>
        </w:rPr>
        <w:t> Chánh Văn phòng Ủy ban nhân dân thành phố, Giám đốc Sở Tài nguyên và Môi trường, Giám đốc Sở Xây dựng, Giám đốc Sở Quy hoạch - Kiến trúc, Giám đốc Sở Tư pháp, Giám đốc Sở Giao thông vận tải, Giám đốc Sở Nông nghiệp và Phát triển nông thôn, Giám đốc Sở Công Thương, Thủ trưởng các sở - ngành thành phố, tổ chức hành nghề công chứng, Chủ tịch Ủy ban nhân dân quận - huyện, Chủ tịch Ủy ban nhân dân phường, xã, thị trấn, Tổng Công ty Điện lực thành phố Hồ Chí Minh, Tổng Công ty cấp nước Sài Gòn TNHH MTV, Công ty TNHH MTV </w:t>
      </w:r>
      <w:r w:rsidRPr="003E4B6D">
        <w:rPr>
          <w:rFonts w:ascii="Arial" w:eastAsia="Times New Roman" w:hAnsi="Arial" w:cs="Arial"/>
          <w:color w:val="333333"/>
          <w:sz w:val="24"/>
          <w:szCs w:val="24"/>
          <w:shd w:val="clear" w:color="auto" w:fill="FFFFFF"/>
        </w:rPr>
        <w:t>thoát</w:t>
      </w:r>
      <w:r w:rsidRPr="003E4B6D">
        <w:rPr>
          <w:rFonts w:ascii="Arial" w:eastAsia="Times New Roman" w:hAnsi="Arial" w:cs="Arial"/>
          <w:color w:val="333333"/>
          <w:sz w:val="24"/>
          <w:szCs w:val="24"/>
        </w:rPr>
        <w:t> nước đô thị thành phố Hồ Chí Minh, người sử dụng đất và tổ chức, cá nhân có liên quan chịu trách nhiệm thi hành Quyết định này./.</w:t>
      </w:r>
    </w:p>
    <w:p w14:paraId="6C9E0412" w14:textId="77777777" w:rsidR="003E4B6D" w:rsidRPr="003E4B6D" w:rsidRDefault="003E4B6D" w:rsidP="003E4B6D">
      <w:pPr>
        <w:spacing w:after="0" w:line="330" w:lineRule="atLeast"/>
        <w:rPr>
          <w:rFonts w:ascii="Arial" w:eastAsia="Times New Roman" w:hAnsi="Arial" w:cs="Arial"/>
          <w:color w:val="333333"/>
          <w:sz w:val="24"/>
          <w:szCs w:val="24"/>
        </w:rPr>
      </w:pPr>
      <w:r w:rsidRPr="003E4B6D">
        <w:rPr>
          <w:rFonts w:ascii="Arial" w:eastAsia="Times New Roman" w:hAnsi="Arial" w:cs="Arial"/>
          <w:color w:val="333333"/>
          <w:sz w:val="24"/>
          <w:szCs w:val="24"/>
        </w:rPr>
        <w:t> </w:t>
      </w:r>
    </w:p>
    <w:tbl>
      <w:tblPr>
        <w:tblW w:w="12075" w:type="dxa"/>
        <w:tblInd w:w="108" w:type="dxa"/>
        <w:tblCellMar>
          <w:left w:w="0" w:type="dxa"/>
          <w:right w:w="0" w:type="dxa"/>
        </w:tblCellMar>
        <w:tblLook w:val="04A0" w:firstRow="1" w:lastRow="0" w:firstColumn="1" w:lastColumn="0" w:noHBand="0" w:noVBand="1"/>
      </w:tblPr>
      <w:tblGrid>
        <w:gridCol w:w="5573"/>
        <w:gridCol w:w="6502"/>
      </w:tblGrid>
      <w:tr w:rsidR="003E4B6D" w:rsidRPr="003E4B6D" w14:paraId="3B8047CD" w14:textId="77777777" w:rsidTr="003E4B6D">
        <w:tc>
          <w:tcPr>
            <w:tcW w:w="432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50F2AF1" w14:textId="77777777" w:rsidR="003E4B6D" w:rsidRPr="003E4B6D" w:rsidRDefault="003E4B6D" w:rsidP="003E4B6D">
            <w:pPr>
              <w:spacing w:before="100" w:beforeAutospacing="1" w:after="100" w:afterAutospacing="1" w:line="330" w:lineRule="atLeast"/>
              <w:divId w:val="833254678"/>
              <w:rPr>
                <w:rFonts w:ascii="Arial" w:eastAsia="Times New Roman" w:hAnsi="Arial" w:cs="Arial"/>
                <w:color w:val="333333"/>
                <w:sz w:val="24"/>
                <w:szCs w:val="24"/>
              </w:rPr>
            </w:pPr>
            <w:r w:rsidRPr="003E4B6D">
              <w:rPr>
                <w:rFonts w:ascii="Arial" w:eastAsia="Times New Roman" w:hAnsi="Arial" w:cs="Arial"/>
                <w:b/>
                <w:bCs/>
                <w:i/>
                <w:iCs/>
                <w:color w:val="333333"/>
                <w:sz w:val="24"/>
                <w:szCs w:val="24"/>
              </w:rPr>
              <w:t>Nơi nhận:</w:t>
            </w:r>
            <w:r w:rsidRPr="003E4B6D">
              <w:rPr>
                <w:rFonts w:ascii="Arial" w:eastAsia="Times New Roman" w:hAnsi="Arial" w:cs="Arial"/>
                <w:b/>
                <w:bCs/>
                <w:i/>
                <w:iCs/>
                <w:color w:val="333333"/>
                <w:sz w:val="24"/>
                <w:szCs w:val="24"/>
              </w:rPr>
              <w:br/>
            </w:r>
            <w:r w:rsidRPr="003E4B6D">
              <w:rPr>
                <w:rFonts w:ascii="Arial" w:eastAsia="Times New Roman" w:hAnsi="Arial" w:cs="Arial"/>
                <w:color w:val="333333"/>
                <w:sz w:val="24"/>
                <w:szCs w:val="24"/>
              </w:rPr>
              <w:t>- Như Điều 10;</w:t>
            </w:r>
            <w:r w:rsidRPr="003E4B6D">
              <w:rPr>
                <w:rFonts w:ascii="Arial" w:eastAsia="Times New Roman" w:hAnsi="Arial" w:cs="Arial"/>
                <w:color w:val="333333"/>
                <w:sz w:val="24"/>
                <w:szCs w:val="24"/>
              </w:rPr>
              <w:br/>
              <w:t>- Văn phòng Chính phủ;</w:t>
            </w:r>
            <w:r w:rsidRPr="003E4B6D">
              <w:rPr>
                <w:rFonts w:ascii="Arial" w:eastAsia="Times New Roman" w:hAnsi="Arial" w:cs="Arial"/>
                <w:color w:val="333333"/>
                <w:sz w:val="24"/>
                <w:szCs w:val="24"/>
              </w:rPr>
              <w:br/>
              <w:t>- Bộ Tài nguyên và Môi trường;</w:t>
            </w:r>
            <w:r w:rsidRPr="003E4B6D">
              <w:rPr>
                <w:rFonts w:ascii="Arial" w:eastAsia="Times New Roman" w:hAnsi="Arial" w:cs="Arial"/>
                <w:color w:val="333333"/>
                <w:sz w:val="24"/>
                <w:szCs w:val="24"/>
              </w:rPr>
              <w:br/>
              <w:t>- Tổng Cục quản lý đất đai - Bộ TNMT;</w:t>
            </w:r>
            <w:r w:rsidRPr="003E4B6D">
              <w:rPr>
                <w:rFonts w:ascii="Arial" w:eastAsia="Times New Roman" w:hAnsi="Arial" w:cs="Arial"/>
                <w:color w:val="333333"/>
                <w:sz w:val="24"/>
                <w:szCs w:val="24"/>
              </w:rPr>
              <w:br/>
              <w:t>- Cục kiểm tra văn bản QPPL-Bộ Tư pháp;</w:t>
            </w:r>
            <w:r w:rsidRPr="003E4B6D">
              <w:rPr>
                <w:rFonts w:ascii="Arial" w:eastAsia="Times New Roman" w:hAnsi="Arial" w:cs="Arial"/>
                <w:color w:val="333333"/>
                <w:sz w:val="24"/>
                <w:szCs w:val="24"/>
              </w:rPr>
              <w:br/>
              <w:t>- Thường trực Thành ủy;</w:t>
            </w:r>
            <w:r w:rsidRPr="003E4B6D">
              <w:rPr>
                <w:rFonts w:ascii="Arial" w:eastAsia="Times New Roman" w:hAnsi="Arial" w:cs="Arial"/>
                <w:color w:val="333333"/>
                <w:sz w:val="24"/>
                <w:szCs w:val="24"/>
              </w:rPr>
              <w:br/>
              <w:t>- Thường trực HĐND TP;</w:t>
            </w:r>
            <w:r w:rsidRPr="003E4B6D">
              <w:rPr>
                <w:rFonts w:ascii="Arial" w:eastAsia="Times New Roman" w:hAnsi="Arial" w:cs="Arial"/>
                <w:color w:val="333333"/>
                <w:sz w:val="24"/>
                <w:szCs w:val="24"/>
              </w:rPr>
              <w:br/>
              <w:t>- TTUB: CT, các PCT;</w:t>
            </w:r>
            <w:r w:rsidRPr="003E4B6D">
              <w:rPr>
                <w:rFonts w:ascii="Arial" w:eastAsia="Times New Roman" w:hAnsi="Arial" w:cs="Arial"/>
                <w:color w:val="333333"/>
                <w:sz w:val="24"/>
                <w:szCs w:val="24"/>
              </w:rPr>
              <w:br/>
              <w:t>- Đoàn Đại biểu Quốc hội thành phố;</w:t>
            </w:r>
            <w:r w:rsidRPr="003E4B6D">
              <w:rPr>
                <w:rFonts w:ascii="Arial" w:eastAsia="Times New Roman" w:hAnsi="Arial" w:cs="Arial"/>
                <w:color w:val="333333"/>
                <w:sz w:val="24"/>
                <w:szCs w:val="24"/>
              </w:rPr>
              <w:br/>
              <w:t>- Ban Thường trực UBMTTQ Việt Nam TP;</w:t>
            </w:r>
            <w:r w:rsidRPr="003E4B6D">
              <w:rPr>
                <w:rFonts w:ascii="Arial" w:eastAsia="Times New Roman" w:hAnsi="Arial" w:cs="Arial"/>
                <w:color w:val="333333"/>
                <w:sz w:val="24"/>
                <w:szCs w:val="24"/>
              </w:rPr>
              <w:br/>
              <w:t>- Văn phòng Thành ủy;</w:t>
            </w:r>
            <w:r w:rsidRPr="003E4B6D">
              <w:rPr>
                <w:rFonts w:ascii="Arial" w:eastAsia="Times New Roman" w:hAnsi="Arial" w:cs="Arial"/>
                <w:color w:val="333333"/>
                <w:sz w:val="24"/>
                <w:szCs w:val="24"/>
              </w:rPr>
              <w:br/>
              <w:t>- Văn phòng HĐND thành phố;</w:t>
            </w:r>
            <w:r w:rsidRPr="003E4B6D">
              <w:rPr>
                <w:rFonts w:ascii="Arial" w:eastAsia="Times New Roman" w:hAnsi="Arial" w:cs="Arial"/>
                <w:color w:val="333333"/>
                <w:sz w:val="24"/>
                <w:szCs w:val="24"/>
              </w:rPr>
              <w:br/>
              <w:t>- VPUB: các PVP;</w:t>
            </w:r>
            <w:r w:rsidRPr="003E4B6D">
              <w:rPr>
                <w:rFonts w:ascii="Arial" w:eastAsia="Times New Roman" w:hAnsi="Arial" w:cs="Arial"/>
                <w:color w:val="333333"/>
                <w:sz w:val="24"/>
                <w:szCs w:val="24"/>
              </w:rPr>
              <w:br/>
            </w:r>
            <w:r w:rsidRPr="003E4B6D">
              <w:rPr>
                <w:rFonts w:ascii="Arial" w:eastAsia="Times New Roman" w:hAnsi="Arial" w:cs="Arial"/>
                <w:color w:val="333333"/>
                <w:sz w:val="24"/>
                <w:szCs w:val="24"/>
              </w:rPr>
              <w:lastRenderedPageBreak/>
              <w:t>- Phòng Chuyên viên; Công báo TP;</w:t>
            </w:r>
            <w:r w:rsidRPr="003E4B6D">
              <w:rPr>
                <w:rFonts w:ascii="Arial" w:eastAsia="Times New Roman" w:hAnsi="Arial" w:cs="Arial"/>
                <w:color w:val="333333"/>
                <w:sz w:val="24"/>
                <w:szCs w:val="24"/>
              </w:rPr>
              <w:br/>
              <w:t>- Lưu VT, (ĐT/PTH) T.</w:t>
            </w:r>
          </w:p>
        </w:tc>
        <w:tc>
          <w:tcPr>
            <w:tcW w:w="504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31EF1187" w14:textId="77777777" w:rsidR="003E4B6D" w:rsidRPr="003E4B6D" w:rsidRDefault="003E4B6D" w:rsidP="003E4B6D">
            <w:pPr>
              <w:spacing w:before="100" w:beforeAutospacing="1" w:after="100" w:afterAutospacing="1" w:line="330" w:lineRule="atLeast"/>
              <w:jc w:val="center"/>
              <w:rPr>
                <w:rFonts w:ascii="Arial" w:eastAsia="Times New Roman" w:hAnsi="Arial" w:cs="Arial"/>
                <w:color w:val="333333"/>
                <w:sz w:val="24"/>
                <w:szCs w:val="24"/>
              </w:rPr>
            </w:pPr>
            <w:r w:rsidRPr="003E4B6D">
              <w:rPr>
                <w:rFonts w:ascii="Arial" w:eastAsia="Times New Roman" w:hAnsi="Arial" w:cs="Arial"/>
                <w:b/>
                <w:bCs/>
                <w:color w:val="333333"/>
                <w:sz w:val="24"/>
                <w:szCs w:val="24"/>
              </w:rPr>
              <w:lastRenderedPageBreak/>
              <w:t>TM. ỦY BAN NHÂN DÂN</w:t>
            </w:r>
            <w:r w:rsidRPr="003E4B6D">
              <w:rPr>
                <w:rFonts w:ascii="Arial" w:eastAsia="Times New Roman" w:hAnsi="Arial" w:cs="Arial"/>
                <w:b/>
                <w:bCs/>
                <w:color w:val="333333"/>
                <w:sz w:val="24"/>
                <w:szCs w:val="24"/>
              </w:rPr>
              <w:br/>
              <w:t>KT. CHỦ TỊCH</w:t>
            </w:r>
            <w:r w:rsidRPr="003E4B6D">
              <w:rPr>
                <w:rFonts w:ascii="Arial" w:eastAsia="Times New Roman" w:hAnsi="Arial" w:cs="Arial"/>
                <w:b/>
                <w:bCs/>
                <w:color w:val="333333"/>
                <w:sz w:val="24"/>
                <w:szCs w:val="24"/>
              </w:rPr>
              <w:br/>
              <w:t>PHÓ CHỦ TỊCH</w:t>
            </w:r>
            <w:r w:rsidRPr="003E4B6D">
              <w:rPr>
                <w:rFonts w:ascii="Arial" w:eastAsia="Times New Roman" w:hAnsi="Arial" w:cs="Arial"/>
                <w:b/>
                <w:bCs/>
                <w:color w:val="333333"/>
                <w:sz w:val="24"/>
                <w:szCs w:val="24"/>
              </w:rPr>
              <w:br/>
            </w:r>
            <w:r w:rsidRPr="003E4B6D">
              <w:rPr>
                <w:rFonts w:ascii="Arial" w:eastAsia="Times New Roman" w:hAnsi="Arial" w:cs="Arial"/>
                <w:b/>
                <w:bCs/>
                <w:color w:val="333333"/>
                <w:sz w:val="24"/>
                <w:szCs w:val="24"/>
              </w:rPr>
              <w:br/>
            </w:r>
            <w:r w:rsidRPr="003E4B6D">
              <w:rPr>
                <w:rFonts w:ascii="Arial" w:eastAsia="Times New Roman" w:hAnsi="Arial" w:cs="Arial"/>
                <w:b/>
                <w:bCs/>
                <w:color w:val="333333"/>
                <w:sz w:val="24"/>
                <w:szCs w:val="24"/>
              </w:rPr>
              <w:br/>
            </w:r>
            <w:r w:rsidRPr="003E4B6D">
              <w:rPr>
                <w:rFonts w:ascii="Arial" w:eastAsia="Times New Roman" w:hAnsi="Arial" w:cs="Arial"/>
                <w:b/>
                <w:bCs/>
                <w:color w:val="333333"/>
                <w:sz w:val="24"/>
                <w:szCs w:val="24"/>
              </w:rPr>
              <w:br/>
            </w:r>
            <w:r w:rsidRPr="003E4B6D">
              <w:rPr>
                <w:rFonts w:ascii="Arial" w:eastAsia="Times New Roman" w:hAnsi="Arial" w:cs="Arial"/>
                <w:b/>
                <w:bCs/>
                <w:color w:val="333333"/>
                <w:sz w:val="24"/>
                <w:szCs w:val="24"/>
              </w:rPr>
              <w:br/>
              <w:t>Trần Vĩnh Tuyến</w:t>
            </w:r>
          </w:p>
        </w:tc>
      </w:tr>
    </w:tbl>
    <w:p w14:paraId="62015A79" w14:textId="77777777" w:rsidR="00216166" w:rsidRPr="003E4B6D" w:rsidRDefault="00216166" w:rsidP="003E4B6D"/>
    <w:sectPr w:rsidR="00216166" w:rsidRPr="003E4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40"/>
    <w:rsid w:val="00216166"/>
    <w:rsid w:val="003E4B6D"/>
    <w:rsid w:val="00AF7E54"/>
    <w:rsid w:val="00F7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9C80"/>
  <w15:chartTrackingRefBased/>
  <w15:docId w15:val="{CE0EFB3D-3528-43A0-9578-59E2FC7A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959756">
      <w:bodyDiv w:val="1"/>
      <w:marLeft w:val="0"/>
      <w:marRight w:val="0"/>
      <w:marTop w:val="0"/>
      <w:marBottom w:val="0"/>
      <w:divBdr>
        <w:top w:val="none" w:sz="0" w:space="0" w:color="auto"/>
        <w:left w:val="none" w:sz="0" w:space="0" w:color="auto"/>
        <w:bottom w:val="none" w:sz="0" w:space="0" w:color="auto"/>
        <w:right w:val="none" w:sz="0" w:space="0" w:color="auto"/>
      </w:divBdr>
      <w:divsChild>
        <w:div w:id="730419834">
          <w:marLeft w:val="0"/>
          <w:marRight w:val="0"/>
          <w:marTop w:val="0"/>
          <w:marBottom w:val="0"/>
          <w:divBdr>
            <w:top w:val="none" w:sz="0" w:space="0" w:color="auto"/>
            <w:left w:val="none" w:sz="0" w:space="0" w:color="auto"/>
            <w:bottom w:val="none" w:sz="0" w:space="0" w:color="auto"/>
            <w:right w:val="none" w:sz="0" w:space="0" w:color="auto"/>
          </w:divBdr>
        </w:div>
        <w:div w:id="717432725">
          <w:marLeft w:val="0"/>
          <w:marRight w:val="0"/>
          <w:marTop w:val="0"/>
          <w:marBottom w:val="120"/>
          <w:divBdr>
            <w:top w:val="none" w:sz="0" w:space="0" w:color="auto"/>
            <w:left w:val="none" w:sz="0" w:space="0" w:color="auto"/>
            <w:bottom w:val="none" w:sz="0" w:space="0" w:color="auto"/>
            <w:right w:val="none" w:sz="0" w:space="0" w:color="auto"/>
          </w:divBdr>
        </w:div>
        <w:div w:id="620503387">
          <w:marLeft w:val="0"/>
          <w:marRight w:val="0"/>
          <w:marTop w:val="0"/>
          <w:marBottom w:val="120"/>
          <w:divBdr>
            <w:top w:val="none" w:sz="0" w:space="0" w:color="auto"/>
            <w:left w:val="none" w:sz="0" w:space="0" w:color="auto"/>
            <w:bottom w:val="none" w:sz="0" w:space="0" w:color="auto"/>
            <w:right w:val="none" w:sz="0" w:space="0" w:color="auto"/>
          </w:divBdr>
        </w:div>
        <w:div w:id="770395805">
          <w:marLeft w:val="0"/>
          <w:marRight w:val="0"/>
          <w:marTop w:val="0"/>
          <w:marBottom w:val="120"/>
          <w:divBdr>
            <w:top w:val="none" w:sz="0" w:space="0" w:color="auto"/>
            <w:left w:val="none" w:sz="0" w:space="0" w:color="auto"/>
            <w:bottom w:val="none" w:sz="0" w:space="0" w:color="auto"/>
            <w:right w:val="none" w:sz="0" w:space="0" w:color="auto"/>
          </w:divBdr>
        </w:div>
        <w:div w:id="1831749683">
          <w:marLeft w:val="0"/>
          <w:marRight w:val="0"/>
          <w:marTop w:val="0"/>
          <w:marBottom w:val="120"/>
          <w:divBdr>
            <w:top w:val="none" w:sz="0" w:space="0" w:color="auto"/>
            <w:left w:val="none" w:sz="0" w:space="0" w:color="auto"/>
            <w:bottom w:val="none" w:sz="0" w:space="0" w:color="auto"/>
            <w:right w:val="none" w:sz="0" w:space="0" w:color="auto"/>
          </w:divBdr>
        </w:div>
        <w:div w:id="1871258024">
          <w:marLeft w:val="0"/>
          <w:marRight w:val="0"/>
          <w:marTop w:val="0"/>
          <w:marBottom w:val="120"/>
          <w:divBdr>
            <w:top w:val="none" w:sz="0" w:space="0" w:color="auto"/>
            <w:left w:val="none" w:sz="0" w:space="0" w:color="auto"/>
            <w:bottom w:val="none" w:sz="0" w:space="0" w:color="auto"/>
            <w:right w:val="none" w:sz="0" w:space="0" w:color="auto"/>
          </w:divBdr>
        </w:div>
        <w:div w:id="700936921">
          <w:marLeft w:val="0"/>
          <w:marRight w:val="0"/>
          <w:marTop w:val="0"/>
          <w:marBottom w:val="120"/>
          <w:divBdr>
            <w:top w:val="none" w:sz="0" w:space="0" w:color="auto"/>
            <w:left w:val="none" w:sz="0" w:space="0" w:color="auto"/>
            <w:bottom w:val="none" w:sz="0" w:space="0" w:color="auto"/>
            <w:right w:val="none" w:sz="0" w:space="0" w:color="auto"/>
          </w:divBdr>
        </w:div>
        <w:div w:id="717779584">
          <w:marLeft w:val="0"/>
          <w:marRight w:val="0"/>
          <w:marTop w:val="0"/>
          <w:marBottom w:val="120"/>
          <w:divBdr>
            <w:top w:val="none" w:sz="0" w:space="0" w:color="auto"/>
            <w:left w:val="none" w:sz="0" w:space="0" w:color="auto"/>
            <w:bottom w:val="none" w:sz="0" w:space="0" w:color="auto"/>
            <w:right w:val="none" w:sz="0" w:space="0" w:color="auto"/>
          </w:divBdr>
        </w:div>
        <w:div w:id="1337925285">
          <w:marLeft w:val="0"/>
          <w:marRight w:val="0"/>
          <w:marTop w:val="0"/>
          <w:marBottom w:val="120"/>
          <w:divBdr>
            <w:top w:val="none" w:sz="0" w:space="0" w:color="auto"/>
            <w:left w:val="none" w:sz="0" w:space="0" w:color="auto"/>
            <w:bottom w:val="none" w:sz="0" w:space="0" w:color="auto"/>
            <w:right w:val="none" w:sz="0" w:space="0" w:color="auto"/>
          </w:divBdr>
        </w:div>
        <w:div w:id="1015307345">
          <w:marLeft w:val="0"/>
          <w:marRight w:val="0"/>
          <w:marTop w:val="0"/>
          <w:marBottom w:val="120"/>
          <w:divBdr>
            <w:top w:val="none" w:sz="0" w:space="0" w:color="auto"/>
            <w:left w:val="none" w:sz="0" w:space="0" w:color="auto"/>
            <w:bottom w:val="none" w:sz="0" w:space="0" w:color="auto"/>
            <w:right w:val="none" w:sz="0" w:space="0" w:color="auto"/>
          </w:divBdr>
        </w:div>
        <w:div w:id="751895625">
          <w:marLeft w:val="0"/>
          <w:marRight w:val="0"/>
          <w:marTop w:val="0"/>
          <w:marBottom w:val="120"/>
          <w:divBdr>
            <w:top w:val="none" w:sz="0" w:space="0" w:color="auto"/>
            <w:left w:val="none" w:sz="0" w:space="0" w:color="auto"/>
            <w:bottom w:val="none" w:sz="0" w:space="0" w:color="auto"/>
            <w:right w:val="none" w:sz="0" w:space="0" w:color="auto"/>
          </w:divBdr>
        </w:div>
        <w:div w:id="2068146423">
          <w:marLeft w:val="0"/>
          <w:marRight w:val="0"/>
          <w:marTop w:val="0"/>
          <w:marBottom w:val="120"/>
          <w:divBdr>
            <w:top w:val="none" w:sz="0" w:space="0" w:color="auto"/>
            <w:left w:val="none" w:sz="0" w:space="0" w:color="auto"/>
            <w:bottom w:val="none" w:sz="0" w:space="0" w:color="auto"/>
            <w:right w:val="none" w:sz="0" w:space="0" w:color="auto"/>
          </w:divBdr>
        </w:div>
        <w:div w:id="1612543823">
          <w:marLeft w:val="0"/>
          <w:marRight w:val="0"/>
          <w:marTop w:val="0"/>
          <w:marBottom w:val="120"/>
          <w:divBdr>
            <w:top w:val="none" w:sz="0" w:space="0" w:color="auto"/>
            <w:left w:val="none" w:sz="0" w:space="0" w:color="auto"/>
            <w:bottom w:val="none" w:sz="0" w:space="0" w:color="auto"/>
            <w:right w:val="none" w:sz="0" w:space="0" w:color="auto"/>
          </w:divBdr>
        </w:div>
        <w:div w:id="769856444">
          <w:marLeft w:val="0"/>
          <w:marRight w:val="0"/>
          <w:marTop w:val="0"/>
          <w:marBottom w:val="120"/>
          <w:divBdr>
            <w:top w:val="none" w:sz="0" w:space="0" w:color="auto"/>
            <w:left w:val="none" w:sz="0" w:space="0" w:color="auto"/>
            <w:bottom w:val="none" w:sz="0" w:space="0" w:color="auto"/>
            <w:right w:val="none" w:sz="0" w:space="0" w:color="auto"/>
          </w:divBdr>
        </w:div>
        <w:div w:id="535580667">
          <w:marLeft w:val="0"/>
          <w:marRight w:val="0"/>
          <w:marTop w:val="0"/>
          <w:marBottom w:val="120"/>
          <w:divBdr>
            <w:top w:val="none" w:sz="0" w:space="0" w:color="auto"/>
            <w:left w:val="none" w:sz="0" w:space="0" w:color="auto"/>
            <w:bottom w:val="none" w:sz="0" w:space="0" w:color="auto"/>
            <w:right w:val="none" w:sz="0" w:space="0" w:color="auto"/>
          </w:divBdr>
        </w:div>
        <w:div w:id="2075734594">
          <w:marLeft w:val="0"/>
          <w:marRight w:val="0"/>
          <w:marTop w:val="0"/>
          <w:marBottom w:val="120"/>
          <w:divBdr>
            <w:top w:val="none" w:sz="0" w:space="0" w:color="auto"/>
            <w:left w:val="none" w:sz="0" w:space="0" w:color="auto"/>
            <w:bottom w:val="none" w:sz="0" w:space="0" w:color="auto"/>
            <w:right w:val="none" w:sz="0" w:space="0" w:color="auto"/>
          </w:divBdr>
        </w:div>
        <w:div w:id="332494383">
          <w:marLeft w:val="0"/>
          <w:marRight w:val="0"/>
          <w:marTop w:val="0"/>
          <w:marBottom w:val="120"/>
          <w:divBdr>
            <w:top w:val="none" w:sz="0" w:space="0" w:color="auto"/>
            <w:left w:val="none" w:sz="0" w:space="0" w:color="auto"/>
            <w:bottom w:val="none" w:sz="0" w:space="0" w:color="auto"/>
            <w:right w:val="none" w:sz="0" w:space="0" w:color="auto"/>
          </w:divBdr>
        </w:div>
        <w:div w:id="216205089">
          <w:marLeft w:val="0"/>
          <w:marRight w:val="0"/>
          <w:marTop w:val="0"/>
          <w:marBottom w:val="120"/>
          <w:divBdr>
            <w:top w:val="none" w:sz="0" w:space="0" w:color="auto"/>
            <w:left w:val="none" w:sz="0" w:space="0" w:color="auto"/>
            <w:bottom w:val="none" w:sz="0" w:space="0" w:color="auto"/>
            <w:right w:val="none" w:sz="0" w:space="0" w:color="auto"/>
          </w:divBdr>
        </w:div>
        <w:div w:id="38554161">
          <w:marLeft w:val="0"/>
          <w:marRight w:val="0"/>
          <w:marTop w:val="0"/>
          <w:marBottom w:val="120"/>
          <w:divBdr>
            <w:top w:val="none" w:sz="0" w:space="0" w:color="auto"/>
            <w:left w:val="none" w:sz="0" w:space="0" w:color="auto"/>
            <w:bottom w:val="none" w:sz="0" w:space="0" w:color="auto"/>
            <w:right w:val="none" w:sz="0" w:space="0" w:color="auto"/>
          </w:divBdr>
        </w:div>
        <w:div w:id="1159078021">
          <w:marLeft w:val="0"/>
          <w:marRight w:val="0"/>
          <w:marTop w:val="0"/>
          <w:marBottom w:val="120"/>
          <w:divBdr>
            <w:top w:val="none" w:sz="0" w:space="0" w:color="auto"/>
            <w:left w:val="none" w:sz="0" w:space="0" w:color="auto"/>
            <w:bottom w:val="none" w:sz="0" w:space="0" w:color="auto"/>
            <w:right w:val="none" w:sz="0" w:space="0" w:color="auto"/>
          </w:divBdr>
        </w:div>
        <w:div w:id="451903332">
          <w:marLeft w:val="0"/>
          <w:marRight w:val="0"/>
          <w:marTop w:val="0"/>
          <w:marBottom w:val="120"/>
          <w:divBdr>
            <w:top w:val="none" w:sz="0" w:space="0" w:color="auto"/>
            <w:left w:val="none" w:sz="0" w:space="0" w:color="auto"/>
            <w:bottom w:val="none" w:sz="0" w:space="0" w:color="auto"/>
            <w:right w:val="none" w:sz="0" w:space="0" w:color="auto"/>
          </w:divBdr>
        </w:div>
        <w:div w:id="1080836349">
          <w:marLeft w:val="0"/>
          <w:marRight w:val="0"/>
          <w:marTop w:val="0"/>
          <w:marBottom w:val="120"/>
          <w:divBdr>
            <w:top w:val="none" w:sz="0" w:space="0" w:color="auto"/>
            <w:left w:val="none" w:sz="0" w:space="0" w:color="auto"/>
            <w:bottom w:val="none" w:sz="0" w:space="0" w:color="auto"/>
            <w:right w:val="none" w:sz="0" w:space="0" w:color="auto"/>
          </w:divBdr>
        </w:div>
        <w:div w:id="1341811798">
          <w:marLeft w:val="0"/>
          <w:marRight w:val="0"/>
          <w:marTop w:val="0"/>
          <w:marBottom w:val="120"/>
          <w:divBdr>
            <w:top w:val="none" w:sz="0" w:space="0" w:color="auto"/>
            <w:left w:val="none" w:sz="0" w:space="0" w:color="auto"/>
            <w:bottom w:val="none" w:sz="0" w:space="0" w:color="auto"/>
            <w:right w:val="none" w:sz="0" w:space="0" w:color="auto"/>
          </w:divBdr>
        </w:div>
        <w:div w:id="917204502">
          <w:marLeft w:val="0"/>
          <w:marRight w:val="0"/>
          <w:marTop w:val="0"/>
          <w:marBottom w:val="120"/>
          <w:divBdr>
            <w:top w:val="none" w:sz="0" w:space="0" w:color="auto"/>
            <w:left w:val="none" w:sz="0" w:space="0" w:color="auto"/>
            <w:bottom w:val="none" w:sz="0" w:space="0" w:color="auto"/>
            <w:right w:val="none" w:sz="0" w:space="0" w:color="auto"/>
          </w:divBdr>
        </w:div>
        <w:div w:id="1896314659">
          <w:marLeft w:val="0"/>
          <w:marRight w:val="0"/>
          <w:marTop w:val="0"/>
          <w:marBottom w:val="120"/>
          <w:divBdr>
            <w:top w:val="none" w:sz="0" w:space="0" w:color="auto"/>
            <w:left w:val="none" w:sz="0" w:space="0" w:color="auto"/>
            <w:bottom w:val="none" w:sz="0" w:space="0" w:color="auto"/>
            <w:right w:val="none" w:sz="0" w:space="0" w:color="auto"/>
          </w:divBdr>
        </w:div>
        <w:div w:id="382217283">
          <w:marLeft w:val="0"/>
          <w:marRight w:val="0"/>
          <w:marTop w:val="0"/>
          <w:marBottom w:val="120"/>
          <w:divBdr>
            <w:top w:val="none" w:sz="0" w:space="0" w:color="auto"/>
            <w:left w:val="none" w:sz="0" w:space="0" w:color="auto"/>
            <w:bottom w:val="none" w:sz="0" w:space="0" w:color="auto"/>
            <w:right w:val="none" w:sz="0" w:space="0" w:color="auto"/>
          </w:divBdr>
        </w:div>
        <w:div w:id="434600307">
          <w:marLeft w:val="0"/>
          <w:marRight w:val="0"/>
          <w:marTop w:val="0"/>
          <w:marBottom w:val="120"/>
          <w:divBdr>
            <w:top w:val="none" w:sz="0" w:space="0" w:color="auto"/>
            <w:left w:val="none" w:sz="0" w:space="0" w:color="auto"/>
            <w:bottom w:val="none" w:sz="0" w:space="0" w:color="auto"/>
            <w:right w:val="none" w:sz="0" w:space="0" w:color="auto"/>
          </w:divBdr>
        </w:div>
        <w:div w:id="1603369997">
          <w:marLeft w:val="0"/>
          <w:marRight w:val="0"/>
          <w:marTop w:val="0"/>
          <w:marBottom w:val="120"/>
          <w:divBdr>
            <w:top w:val="none" w:sz="0" w:space="0" w:color="auto"/>
            <w:left w:val="none" w:sz="0" w:space="0" w:color="auto"/>
            <w:bottom w:val="none" w:sz="0" w:space="0" w:color="auto"/>
            <w:right w:val="none" w:sz="0" w:space="0" w:color="auto"/>
          </w:divBdr>
        </w:div>
        <w:div w:id="718283351">
          <w:marLeft w:val="0"/>
          <w:marRight w:val="0"/>
          <w:marTop w:val="0"/>
          <w:marBottom w:val="120"/>
          <w:divBdr>
            <w:top w:val="none" w:sz="0" w:space="0" w:color="auto"/>
            <w:left w:val="none" w:sz="0" w:space="0" w:color="auto"/>
            <w:bottom w:val="none" w:sz="0" w:space="0" w:color="auto"/>
            <w:right w:val="none" w:sz="0" w:space="0" w:color="auto"/>
          </w:divBdr>
        </w:div>
        <w:div w:id="1667661551">
          <w:marLeft w:val="0"/>
          <w:marRight w:val="0"/>
          <w:marTop w:val="0"/>
          <w:marBottom w:val="120"/>
          <w:divBdr>
            <w:top w:val="none" w:sz="0" w:space="0" w:color="auto"/>
            <w:left w:val="none" w:sz="0" w:space="0" w:color="auto"/>
            <w:bottom w:val="none" w:sz="0" w:space="0" w:color="auto"/>
            <w:right w:val="none" w:sz="0" w:space="0" w:color="auto"/>
          </w:divBdr>
        </w:div>
        <w:div w:id="914779485">
          <w:marLeft w:val="0"/>
          <w:marRight w:val="0"/>
          <w:marTop w:val="0"/>
          <w:marBottom w:val="120"/>
          <w:divBdr>
            <w:top w:val="none" w:sz="0" w:space="0" w:color="auto"/>
            <w:left w:val="none" w:sz="0" w:space="0" w:color="auto"/>
            <w:bottom w:val="none" w:sz="0" w:space="0" w:color="auto"/>
            <w:right w:val="none" w:sz="0" w:space="0" w:color="auto"/>
          </w:divBdr>
        </w:div>
        <w:div w:id="684988697">
          <w:marLeft w:val="0"/>
          <w:marRight w:val="0"/>
          <w:marTop w:val="0"/>
          <w:marBottom w:val="120"/>
          <w:divBdr>
            <w:top w:val="none" w:sz="0" w:space="0" w:color="auto"/>
            <w:left w:val="none" w:sz="0" w:space="0" w:color="auto"/>
            <w:bottom w:val="none" w:sz="0" w:space="0" w:color="auto"/>
            <w:right w:val="none" w:sz="0" w:space="0" w:color="auto"/>
          </w:divBdr>
        </w:div>
        <w:div w:id="1356418531">
          <w:marLeft w:val="0"/>
          <w:marRight w:val="0"/>
          <w:marTop w:val="0"/>
          <w:marBottom w:val="120"/>
          <w:divBdr>
            <w:top w:val="none" w:sz="0" w:space="0" w:color="auto"/>
            <w:left w:val="none" w:sz="0" w:space="0" w:color="auto"/>
            <w:bottom w:val="none" w:sz="0" w:space="0" w:color="auto"/>
            <w:right w:val="none" w:sz="0" w:space="0" w:color="auto"/>
          </w:divBdr>
        </w:div>
        <w:div w:id="430393257">
          <w:marLeft w:val="0"/>
          <w:marRight w:val="0"/>
          <w:marTop w:val="0"/>
          <w:marBottom w:val="120"/>
          <w:divBdr>
            <w:top w:val="none" w:sz="0" w:space="0" w:color="auto"/>
            <w:left w:val="none" w:sz="0" w:space="0" w:color="auto"/>
            <w:bottom w:val="none" w:sz="0" w:space="0" w:color="auto"/>
            <w:right w:val="none" w:sz="0" w:space="0" w:color="auto"/>
          </w:divBdr>
        </w:div>
        <w:div w:id="1260409542">
          <w:marLeft w:val="0"/>
          <w:marRight w:val="0"/>
          <w:marTop w:val="0"/>
          <w:marBottom w:val="120"/>
          <w:divBdr>
            <w:top w:val="none" w:sz="0" w:space="0" w:color="auto"/>
            <w:left w:val="none" w:sz="0" w:space="0" w:color="auto"/>
            <w:bottom w:val="none" w:sz="0" w:space="0" w:color="auto"/>
            <w:right w:val="none" w:sz="0" w:space="0" w:color="auto"/>
          </w:divBdr>
        </w:div>
        <w:div w:id="512694932">
          <w:marLeft w:val="0"/>
          <w:marRight w:val="0"/>
          <w:marTop w:val="0"/>
          <w:marBottom w:val="120"/>
          <w:divBdr>
            <w:top w:val="none" w:sz="0" w:space="0" w:color="auto"/>
            <w:left w:val="none" w:sz="0" w:space="0" w:color="auto"/>
            <w:bottom w:val="none" w:sz="0" w:space="0" w:color="auto"/>
            <w:right w:val="none" w:sz="0" w:space="0" w:color="auto"/>
          </w:divBdr>
        </w:div>
        <w:div w:id="644089125">
          <w:marLeft w:val="0"/>
          <w:marRight w:val="0"/>
          <w:marTop w:val="0"/>
          <w:marBottom w:val="120"/>
          <w:divBdr>
            <w:top w:val="none" w:sz="0" w:space="0" w:color="auto"/>
            <w:left w:val="none" w:sz="0" w:space="0" w:color="auto"/>
            <w:bottom w:val="none" w:sz="0" w:space="0" w:color="auto"/>
            <w:right w:val="none" w:sz="0" w:space="0" w:color="auto"/>
          </w:divBdr>
        </w:div>
        <w:div w:id="1707556751">
          <w:marLeft w:val="0"/>
          <w:marRight w:val="0"/>
          <w:marTop w:val="0"/>
          <w:marBottom w:val="120"/>
          <w:divBdr>
            <w:top w:val="none" w:sz="0" w:space="0" w:color="auto"/>
            <w:left w:val="none" w:sz="0" w:space="0" w:color="auto"/>
            <w:bottom w:val="none" w:sz="0" w:space="0" w:color="auto"/>
            <w:right w:val="none" w:sz="0" w:space="0" w:color="auto"/>
          </w:divBdr>
        </w:div>
        <w:div w:id="2057854902">
          <w:marLeft w:val="0"/>
          <w:marRight w:val="0"/>
          <w:marTop w:val="0"/>
          <w:marBottom w:val="120"/>
          <w:divBdr>
            <w:top w:val="none" w:sz="0" w:space="0" w:color="auto"/>
            <w:left w:val="none" w:sz="0" w:space="0" w:color="auto"/>
            <w:bottom w:val="none" w:sz="0" w:space="0" w:color="auto"/>
            <w:right w:val="none" w:sz="0" w:space="0" w:color="auto"/>
          </w:divBdr>
        </w:div>
        <w:div w:id="1790392228">
          <w:marLeft w:val="0"/>
          <w:marRight w:val="0"/>
          <w:marTop w:val="0"/>
          <w:marBottom w:val="120"/>
          <w:divBdr>
            <w:top w:val="none" w:sz="0" w:space="0" w:color="auto"/>
            <w:left w:val="none" w:sz="0" w:space="0" w:color="auto"/>
            <w:bottom w:val="none" w:sz="0" w:space="0" w:color="auto"/>
            <w:right w:val="none" w:sz="0" w:space="0" w:color="auto"/>
          </w:divBdr>
        </w:div>
        <w:div w:id="711420754">
          <w:marLeft w:val="0"/>
          <w:marRight w:val="0"/>
          <w:marTop w:val="0"/>
          <w:marBottom w:val="120"/>
          <w:divBdr>
            <w:top w:val="none" w:sz="0" w:space="0" w:color="auto"/>
            <w:left w:val="none" w:sz="0" w:space="0" w:color="auto"/>
            <w:bottom w:val="none" w:sz="0" w:space="0" w:color="auto"/>
            <w:right w:val="none" w:sz="0" w:space="0" w:color="auto"/>
          </w:divBdr>
        </w:div>
        <w:div w:id="1445541781">
          <w:marLeft w:val="0"/>
          <w:marRight w:val="0"/>
          <w:marTop w:val="0"/>
          <w:marBottom w:val="120"/>
          <w:divBdr>
            <w:top w:val="none" w:sz="0" w:space="0" w:color="auto"/>
            <w:left w:val="none" w:sz="0" w:space="0" w:color="auto"/>
            <w:bottom w:val="none" w:sz="0" w:space="0" w:color="auto"/>
            <w:right w:val="none" w:sz="0" w:space="0" w:color="auto"/>
          </w:divBdr>
        </w:div>
        <w:div w:id="1686128157">
          <w:marLeft w:val="0"/>
          <w:marRight w:val="0"/>
          <w:marTop w:val="0"/>
          <w:marBottom w:val="0"/>
          <w:divBdr>
            <w:top w:val="none" w:sz="0" w:space="0" w:color="auto"/>
            <w:left w:val="none" w:sz="0" w:space="0" w:color="auto"/>
            <w:bottom w:val="none" w:sz="0" w:space="0" w:color="auto"/>
            <w:right w:val="none" w:sz="0" w:space="0" w:color="auto"/>
          </w:divBdr>
        </w:div>
        <w:div w:id="1804541647">
          <w:marLeft w:val="0"/>
          <w:marRight w:val="0"/>
          <w:marTop w:val="0"/>
          <w:marBottom w:val="0"/>
          <w:divBdr>
            <w:top w:val="none" w:sz="0" w:space="0" w:color="auto"/>
            <w:left w:val="none" w:sz="0" w:space="0" w:color="auto"/>
            <w:bottom w:val="none" w:sz="0" w:space="0" w:color="auto"/>
            <w:right w:val="none" w:sz="0" w:space="0" w:color="auto"/>
          </w:divBdr>
        </w:div>
        <w:div w:id="1805655851">
          <w:marLeft w:val="0"/>
          <w:marRight w:val="0"/>
          <w:marTop w:val="0"/>
          <w:marBottom w:val="0"/>
          <w:divBdr>
            <w:top w:val="none" w:sz="0" w:space="0" w:color="auto"/>
            <w:left w:val="none" w:sz="0" w:space="0" w:color="auto"/>
            <w:bottom w:val="none" w:sz="0" w:space="0" w:color="auto"/>
            <w:right w:val="none" w:sz="0" w:space="0" w:color="auto"/>
          </w:divBdr>
        </w:div>
        <w:div w:id="894320877">
          <w:marLeft w:val="0"/>
          <w:marRight w:val="0"/>
          <w:marTop w:val="0"/>
          <w:marBottom w:val="0"/>
          <w:divBdr>
            <w:top w:val="none" w:sz="0" w:space="0" w:color="auto"/>
            <w:left w:val="none" w:sz="0" w:space="0" w:color="auto"/>
            <w:bottom w:val="none" w:sz="0" w:space="0" w:color="auto"/>
            <w:right w:val="none" w:sz="0" w:space="0" w:color="auto"/>
          </w:divBdr>
        </w:div>
        <w:div w:id="1414471553">
          <w:marLeft w:val="0"/>
          <w:marRight w:val="0"/>
          <w:marTop w:val="0"/>
          <w:marBottom w:val="0"/>
          <w:divBdr>
            <w:top w:val="none" w:sz="0" w:space="0" w:color="auto"/>
            <w:left w:val="none" w:sz="0" w:space="0" w:color="auto"/>
            <w:bottom w:val="none" w:sz="0" w:space="0" w:color="auto"/>
            <w:right w:val="none" w:sz="0" w:space="0" w:color="auto"/>
          </w:divBdr>
        </w:div>
        <w:div w:id="932276301">
          <w:marLeft w:val="0"/>
          <w:marRight w:val="0"/>
          <w:marTop w:val="0"/>
          <w:marBottom w:val="0"/>
          <w:divBdr>
            <w:top w:val="none" w:sz="0" w:space="0" w:color="auto"/>
            <w:left w:val="none" w:sz="0" w:space="0" w:color="auto"/>
            <w:bottom w:val="none" w:sz="0" w:space="0" w:color="auto"/>
            <w:right w:val="none" w:sz="0" w:space="0" w:color="auto"/>
          </w:divBdr>
        </w:div>
        <w:div w:id="2081174492">
          <w:marLeft w:val="0"/>
          <w:marRight w:val="0"/>
          <w:marTop w:val="0"/>
          <w:marBottom w:val="0"/>
          <w:divBdr>
            <w:top w:val="none" w:sz="0" w:space="0" w:color="auto"/>
            <w:left w:val="none" w:sz="0" w:space="0" w:color="auto"/>
            <w:bottom w:val="none" w:sz="0" w:space="0" w:color="auto"/>
            <w:right w:val="none" w:sz="0" w:space="0" w:color="auto"/>
          </w:divBdr>
        </w:div>
        <w:div w:id="297536956">
          <w:marLeft w:val="0"/>
          <w:marRight w:val="0"/>
          <w:marTop w:val="0"/>
          <w:marBottom w:val="0"/>
          <w:divBdr>
            <w:top w:val="none" w:sz="0" w:space="0" w:color="auto"/>
            <w:left w:val="none" w:sz="0" w:space="0" w:color="auto"/>
            <w:bottom w:val="none" w:sz="0" w:space="0" w:color="auto"/>
            <w:right w:val="none" w:sz="0" w:space="0" w:color="auto"/>
          </w:divBdr>
        </w:div>
        <w:div w:id="1892500606">
          <w:marLeft w:val="0"/>
          <w:marRight w:val="0"/>
          <w:marTop w:val="0"/>
          <w:marBottom w:val="0"/>
          <w:divBdr>
            <w:top w:val="none" w:sz="0" w:space="0" w:color="auto"/>
            <w:left w:val="none" w:sz="0" w:space="0" w:color="auto"/>
            <w:bottom w:val="none" w:sz="0" w:space="0" w:color="auto"/>
            <w:right w:val="none" w:sz="0" w:space="0" w:color="auto"/>
          </w:divBdr>
        </w:div>
        <w:div w:id="791289018">
          <w:marLeft w:val="0"/>
          <w:marRight w:val="0"/>
          <w:marTop w:val="0"/>
          <w:marBottom w:val="120"/>
          <w:divBdr>
            <w:top w:val="none" w:sz="0" w:space="0" w:color="auto"/>
            <w:left w:val="none" w:sz="0" w:space="0" w:color="auto"/>
            <w:bottom w:val="none" w:sz="0" w:space="0" w:color="auto"/>
            <w:right w:val="none" w:sz="0" w:space="0" w:color="auto"/>
          </w:divBdr>
        </w:div>
        <w:div w:id="670985329">
          <w:marLeft w:val="0"/>
          <w:marRight w:val="0"/>
          <w:marTop w:val="0"/>
          <w:marBottom w:val="120"/>
          <w:divBdr>
            <w:top w:val="none" w:sz="0" w:space="0" w:color="auto"/>
            <w:left w:val="none" w:sz="0" w:space="0" w:color="auto"/>
            <w:bottom w:val="none" w:sz="0" w:space="0" w:color="auto"/>
            <w:right w:val="none" w:sz="0" w:space="0" w:color="auto"/>
          </w:divBdr>
        </w:div>
        <w:div w:id="1525752522">
          <w:marLeft w:val="0"/>
          <w:marRight w:val="0"/>
          <w:marTop w:val="0"/>
          <w:marBottom w:val="120"/>
          <w:divBdr>
            <w:top w:val="none" w:sz="0" w:space="0" w:color="auto"/>
            <w:left w:val="none" w:sz="0" w:space="0" w:color="auto"/>
            <w:bottom w:val="none" w:sz="0" w:space="0" w:color="auto"/>
            <w:right w:val="none" w:sz="0" w:space="0" w:color="auto"/>
          </w:divBdr>
        </w:div>
        <w:div w:id="594365280">
          <w:marLeft w:val="0"/>
          <w:marRight w:val="0"/>
          <w:marTop w:val="0"/>
          <w:marBottom w:val="120"/>
          <w:divBdr>
            <w:top w:val="none" w:sz="0" w:space="0" w:color="auto"/>
            <w:left w:val="none" w:sz="0" w:space="0" w:color="auto"/>
            <w:bottom w:val="none" w:sz="0" w:space="0" w:color="auto"/>
            <w:right w:val="none" w:sz="0" w:space="0" w:color="auto"/>
          </w:divBdr>
        </w:div>
        <w:div w:id="856696986">
          <w:marLeft w:val="0"/>
          <w:marRight w:val="0"/>
          <w:marTop w:val="0"/>
          <w:marBottom w:val="120"/>
          <w:divBdr>
            <w:top w:val="none" w:sz="0" w:space="0" w:color="auto"/>
            <w:left w:val="none" w:sz="0" w:space="0" w:color="auto"/>
            <w:bottom w:val="none" w:sz="0" w:space="0" w:color="auto"/>
            <w:right w:val="none" w:sz="0" w:space="0" w:color="auto"/>
          </w:divBdr>
        </w:div>
        <w:div w:id="699403240">
          <w:marLeft w:val="0"/>
          <w:marRight w:val="0"/>
          <w:marTop w:val="0"/>
          <w:marBottom w:val="120"/>
          <w:divBdr>
            <w:top w:val="none" w:sz="0" w:space="0" w:color="auto"/>
            <w:left w:val="none" w:sz="0" w:space="0" w:color="auto"/>
            <w:bottom w:val="none" w:sz="0" w:space="0" w:color="auto"/>
            <w:right w:val="none" w:sz="0" w:space="0" w:color="auto"/>
          </w:divBdr>
        </w:div>
        <w:div w:id="1085803962">
          <w:marLeft w:val="0"/>
          <w:marRight w:val="0"/>
          <w:marTop w:val="0"/>
          <w:marBottom w:val="120"/>
          <w:divBdr>
            <w:top w:val="none" w:sz="0" w:space="0" w:color="auto"/>
            <w:left w:val="none" w:sz="0" w:space="0" w:color="auto"/>
            <w:bottom w:val="none" w:sz="0" w:space="0" w:color="auto"/>
            <w:right w:val="none" w:sz="0" w:space="0" w:color="auto"/>
          </w:divBdr>
        </w:div>
        <w:div w:id="754206079">
          <w:marLeft w:val="0"/>
          <w:marRight w:val="0"/>
          <w:marTop w:val="0"/>
          <w:marBottom w:val="120"/>
          <w:divBdr>
            <w:top w:val="none" w:sz="0" w:space="0" w:color="auto"/>
            <w:left w:val="none" w:sz="0" w:space="0" w:color="auto"/>
            <w:bottom w:val="none" w:sz="0" w:space="0" w:color="auto"/>
            <w:right w:val="none" w:sz="0" w:space="0" w:color="auto"/>
          </w:divBdr>
        </w:div>
        <w:div w:id="985547222">
          <w:marLeft w:val="0"/>
          <w:marRight w:val="0"/>
          <w:marTop w:val="0"/>
          <w:marBottom w:val="120"/>
          <w:divBdr>
            <w:top w:val="none" w:sz="0" w:space="0" w:color="auto"/>
            <w:left w:val="none" w:sz="0" w:space="0" w:color="auto"/>
            <w:bottom w:val="none" w:sz="0" w:space="0" w:color="auto"/>
            <w:right w:val="none" w:sz="0" w:space="0" w:color="auto"/>
          </w:divBdr>
        </w:div>
        <w:div w:id="928276028">
          <w:marLeft w:val="0"/>
          <w:marRight w:val="0"/>
          <w:marTop w:val="0"/>
          <w:marBottom w:val="120"/>
          <w:divBdr>
            <w:top w:val="none" w:sz="0" w:space="0" w:color="auto"/>
            <w:left w:val="none" w:sz="0" w:space="0" w:color="auto"/>
            <w:bottom w:val="none" w:sz="0" w:space="0" w:color="auto"/>
            <w:right w:val="none" w:sz="0" w:space="0" w:color="auto"/>
          </w:divBdr>
        </w:div>
        <w:div w:id="1236552959">
          <w:marLeft w:val="0"/>
          <w:marRight w:val="0"/>
          <w:marTop w:val="0"/>
          <w:marBottom w:val="120"/>
          <w:divBdr>
            <w:top w:val="none" w:sz="0" w:space="0" w:color="auto"/>
            <w:left w:val="none" w:sz="0" w:space="0" w:color="auto"/>
            <w:bottom w:val="none" w:sz="0" w:space="0" w:color="auto"/>
            <w:right w:val="none" w:sz="0" w:space="0" w:color="auto"/>
          </w:divBdr>
        </w:div>
        <w:div w:id="1600411288">
          <w:marLeft w:val="0"/>
          <w:marRight w:val="0"/>
          <w:marTop w:val="0"/>
          <w:marBottom w:val="120"/>
          <w:divBdr>
            <w:top w:val="none" w:sz="0" w:space="0" w:color="auto"/>
            <w:left w:val="none" w:sz="0" w:space="0" w:color="auto"/>
            <w:bottom w:val="none" w:sz="0" w:space="0" w:color="auto"/>
            <w:right w:val="none" w:sz="0" w:space="0" w:color="auto"/>
          </w:divBdr>
        </w:div>
        <w:div w:id="973561708">
          <w:marLeft w:val="0"/>
          <w:marRight w:val="0"/>
          <w:marTop w:val="0"/>
          <w:marBottom w:val="120"/>
          <w:divBdr>
            <w:top w:val="none" w:sz="0" w:space="0" w:color="auto"/>
            <w:left w:val="none" w:sz="0" w:space="0" w:color="auto"/>
            <w:bottom w:val="none" w:sz="0" w:space="0" w:color="auto"/>
            <w:right w:val="none" w:sz="0" w:space="0" w:color="auto"/>
          </w:divBdr>
        </w:div>
        <w:div w:id="1343437702">
          <w:marLeft w:val="0"/>
          <w:marRight w:val="0"/>
          <w:marTop w:val="0"/>
          <w:marBottom w:val="120"/>
          <w:divBdr>
            <w:top w:val="none" w:sz="0" w:space="0" w:color="auto"/>
            <w:left w:val="none" w:sz="0" w:space="0" w:color="auto"/>
            <w:bottom w:val="none" w:sz="0" w:space="0" w:color="auto"/>
            <w:right w:val="none" w:sz="0" w:space="0" w:color="auto"/>
          </w:divBdr>
        </w:div>
        <w:div w:id="436414726">
          <w:marLeft w:val="0"/>
          <w:marRight w:val="0"/>
          <w:marTop w:val="0"/>
          <w:marBottom w:val="120"/>
          <w:divBdr>
            <w:top w:val="none" w:sz="0" w:space="0" w:color="auto"/>
            <w:left w:val="none" w:sz="0" w:space="0" w:color="auto"/>
            <w:bottom w:val="none" w:sz="0" w:space="0" w:color="auto"/>
            <w:right w:val="none" w:sz="0" w:space="0" w:color="auto"/>
          </w:divBdr>
        </w:div>
        <w:div w:id="1490438445">
          <w:marLeft w:val="0"/>
          <w:marRight w:val="0"/>
          <w:marTop w:val="0"/>
          <w:marBottom w:val="120"/>
          <w:divBdr>
            <w:top w:val="none" w:sz="0" w:space="0" w:color="auto"/>
            <w:left w:val="none" w:sz="0" w:space="0" w:color="auto"/>
            <w:bottom w:val="none" w:sz="0" w:space="0" w:color="auto"/>
            <w:right w:val="none" w:sz="0" w:space="0" w:color="auto"/>
          </w:divBdr>
        </w:div>
        <w:div w:id="1608734535">
          <w:marLeft w:val="0"/>
          <w:marRight w:val="0"/>
          <w:marTop w:val="0"/>
          <w:marBottom w:val="120"/>
          <w:divBdr>
            <w:top w:val="none" w:sz="0" w:space="0" w:color="auto"/>
            <w:left w:val="none" w:sz="0" w:space="0" w:color="auto"/>
            <w:bottom w:val="none" w:sz="0" w:space="0" w:color="auto"/>
            <w:right w:val="none" w:sz="0" w:space="0" w:color="auto"/>
          </w:divBdr>
        </w:div>
        <w:div w:id="1513642679">
          <w:marLeft w:val="0"/>
          <w:marRight w:val="0"/>
          <w:marTop w:val="0"/>
          <w:marBottom w:val="120"/>
          <w:divBdr>
            <w:top w:val="none" w:sz="0" w:space="0" w:color="auto"/>
            <w:left w:val="none" w:sz="0" w:space="0" w:color="auto"/>
            <w:bottom w:val="none" w:sz="0" w:space="0" w:color="auto"/>
            <w:right w:val="none" w:sz="0" w:space="0" w:color="auto"/>
          </w:divBdr>
        </w:div>
        <w:div w:id="1083141667">
          <w:marLeft w:val="0"/>
          <w:marRight w:val="0"/>
          <w:marTop w:val="0"/>
          <w:marBottom w:val="120"/>
          <w:divBdr>
            <w:top w:val="none" w:sz="0" w:space="0" w:color="auto"/>
            <w:left w:val="none" w:sz="0" w:space="0" w:color="auto"/>
            <w:bottom w:val="none" w:sz="0" w:space="0" w:color="auto"/>
            <w:right w:val="none" w:sz="0" w:space="0" w:color="auto"/>
          </w:divBdr>
        </w:div>
        <w:div w:id="1821770392">
          <w:marLeft w:val="0"/>
          <w:marRight w:val="0"/>
          <w:marTop w:val="0"/>
          <w:marBottom w:val="120"/>
          <w:divBdr>
            <w:top w:val="none" w:sz="0" w:space="0" w:color="auto"/>
            <w:left w:val="none" w:sz="0" w:space="0" w:color="auto"/>
            <w:bottom w:val="none" w:sz="0" w:space="0" w:color="auto"/>
            <w:right w:val="none" w:sz="0" w:space="0" w:color="auto"/>
          </w:divBdr>
        </w:div>
        <w:div w:id="241450310">
          <w:marLeft w:val="0"/>
          <w:marRight w:val="0"/>
          <w:marTop w:val="0"/>
          <w:marBottom w:val="120"/>
          <w:divBdr>
            <w:top w:val="none" w:sz="0" w:space="0" w:color="auto"/>
            <w:left w:val="none" w:sz="0" w:space="0" w:color="auto"/>
            <w:bottom w:val="none" w:sz="0" w:space="0" w:color="auto"/>
            <w:right w:val="none" w:sz="0" w:space="0" w:color="auto"/>
          </w:divBdr>
        </w:div>
        <w:div w:id="1329669107">
          <w:marLeft w:val="0"/>
          <w:marRight w:val="0"/>
          <w:marTop w:val="0"/>
          <w:marBottom w:val="120"/>
          <w:divBdr>
            <w:top w:val="none" w:sz="0" w:space="0" w:color="auto"/>
            <w:left w:val="none" w:sz="0" w:space="0" w:color="auto"/>
            <w:bottom w:val="none" w:sz="0" w:space="0" w:color="auto"/>
            <w:right w:val="none" w:sz="0" w:space="0" w:color="auto"/>
          </w:divBdr>
        </w:div>
        <w:div w:id="1035152314">
          <w:marLeft w:val="0"/>
          <w:marRight w:val="0"/>
          <w:marTop w:val="0"/>
          <w:marBottom w:val="120"/>
          <w:divBdr>
            <w:top w:val="none" w:sz="0" w:space="0" w:color="auto"/>
            <w:left w:val="none" w:sz="0" w:space="0" w:color="auto"/>
            <w:bottom w:val="none" w:sz="0" w:space="0" w:color="auto"/>
            <w:right w:val="none" w:sz="0" w:space="0" w:color="auto"/>
          </w:divBdr>
        </w:div>
        <w:div w:id="419907397">
          <w:marLeft w:val="0"/>
          <w:marRight w:val="0"/>
          <w:marTop w:val="0"/>
          <w:marBottom w:val="120"/>
          <w:divBdr>
            <w:top w:val="none" w:sz="0" w:space="0" w:color="auto"/>
            <w:left w:val="none" w:sz="0" w:space="0" w:color="auto"/>
            <w:bottom w:val="none" w:sz="0" w:space="0" w:color="auto"/>
            <w:right w:val="none" w:sz="0" w:space="0" w:color="auto"/>
          </w:divBdr>
        </w:div>
        <w:div w:id="1256281430">
          <w:marLeft w:val="0"/>
          <w:marRight w:val="0"/>
          <w:marTop w:val="0"/>
          <w:marBottom w:val="120"/>
          <w:divBdr>
            <w:top w:val="none" w:sz="0" w:space="0" w:color="auto"/>
            <w:left w:val="none" w:sz="0" w:space="0" w:color="auto"/>
            <w:bottom w:val="none" w:sz="0" w:space="0" w:color="auto"/>
            <w:right w:val="none" w:sz="0" w:space="0" w:color="auto"/>
          </w:divBdr>
        </w:div>
        <w:div w:id="1657953228">
          <w:marLeft w:val="0"/>
          <w:marRight w:val="0"/>
          <w:marTop w:val="0"/>
          <w:marBottom w:val="120"/>
          <w:divBdr>
            <w:top w:val="none" w:sz="0" w:space="0" w:color="auto"/>
            <w:left w:val="none" w:sz="0" w:space="0" w:color="auto"/>
            <w:bottom w:val="none" w:sz="0" w:space="0" w:color="auto"/>
            <w:right w:val="none" w:sz="0" w:space="0" w:color="auto"/>
          </w:divBdr>
        </w:div>
        <w:div w:id="1217743034">
          <w:marLeft w:val="0"/>
          <w:marRight w:val="0"/>
          <w:marTop w:val="0"/>
          <w:marBottom w:val="120"/>
          <w:divBdr>
            <w:top w:val="none" w:sz="0" w:space="0" w:color="auto"/>
            <w:left w:val="none" w:sz="0" w:space="0" w:color="auto"/>
            <w:bottom w:val="none" w:sz="0" w:space="0" w:color="auto"/>
            <w:right w:val="none" w:sz="0" w:space="0" w:color="auto"/>
          </w:divBdr>
        </w:div>
        <w:div w:id="480195109">
          <w:marLeft w:val="0"/>
          <w:marRight w:val="0"/>
          <w:marTop w:val="0"/>
          <w:marBottom w:val="120"/>
          <w:divBdr>
            <w:top w:val="none" w:sz="0" w:space="0" w:color="auto"/>
            <w:left w:val="none" w:sz="0" w:space="0" w:color="auto"/>
            <w:bottom w:val="none" w:sz="0" w:space="0" w:color="auto"/>
            <w:right w:val="none" w:sz="0" w:space="0" w:color="auto"/>
          </w:divBdr>
        </w:div>
        <w:div w:id="1071733702">
          <w:marLeft w:val="0"/>
          <w:marRight w:val="0"/>
          <w:marTop w:val="0"/>
          <w:marBottom w:val="120"/>
          <w:divBdr>
            <w:top w:val="none" w:sz="0" w:space="0" w:color="auto"/>
            <w:left w:val="none" w:sz="0" w:space="0" w:color="auto"/>
            <w:bottom w:val="none" w:sz="0" w:space="0" w:color="auto"/>
            <w:right w:val="none" w:sz="0" w:space="0" w:color="auto"/>
          </w:divBdr>
        </w:div>
        <w:div w:id="1562791406">
          <w:marLeft w:val="0"/>
          <w:marRight w:val="0"/>
          <w:marTop w:val="0"/>
          <w:marBottom w:val="120"/>
          <w:divBdr>
            <w:top w:val="none" w:sz="0" w:space="0" w:color="auto"/>
            <w:left w:val="none" w:sz="0" w:space="0" w:color="auto"/>
            <w:bottom w:val="none" w:sz="0" w:space="0" w:color="auto"/>
            <w:right w:val="none" w:sz="0" w:space="0" w:color="auto"/>
          </w:divBdr>
        </w:div>
        <w:div w:id="1218395389">
          <w:marLeft w:val="0"/>
          <w:marRight w:val="0"/>
          <w:marTop w:val="0"/>
          <w:marBottom w:val="120"/>
          <w:divBdr>
            <w:top w:val="none" w:sz="0" w:space="0" w:color="auto"/>
            <w:left w:val="none" w:sz="0" w:space="0" w:color="auto"/>
            <w:bottom w:val="none" w:sz="0" w:space="0" w:color="auto"/>
            <w:right w:val="none" w:sz="0" w:space="0" w:color="auto"/>
          </w:divBdr>
        </w:div>
        <w:div w:id="1451170113">
          <w:marLeft w:val="0"/>
          <w:marRight w:val="0"/>
          <w:marTop w:val="0"/>
          <w:marBottom w:val="120"/>
          <w:divBdr>
            <w:top w:val="none" w:sz="0" w:space="0" w:color="auto"/>
            <w:left w:val="none" w:sz="0" w:space="0" w:color="auto"/>
            <w:bottom w:val="none" w:sz="0" w:space="0" w:color="auto"/>
            <w:right w:val="none" w:sz="0" w:space="0" w:color="auto"/>
          </w:divBdr>
        </w:div>
        <w:div w:id="1344354579">
          <w:marLeft w:val="0"/>
          <w:marRight w:val="0"/>
          <w:marTop w:val="0"/>
          <w:marBottom w:val="0"/>
          <w:divBdr>
            <w:top w:val="none" w:sz="0" w:space="0" w:color="auto"/>
            <w:left w:val="none" w:sz="0" w:space="0" w:color="auto"/>
            <w:bottom w:val="none" w:sz="0" w:space="0" w:color="auto"/>
            <w:right w:val="none" w:sz="0" w:space="0" w:color="auto"/>
          </w:divBdr>
        </w:div>
        <w:div w:id="833254678">
          <w:marLeft w:val="0"/>
          <w:marRight w:val="0"/>
          <w:marTop w:val="0"/>
          <w:marBottom w:val="0"/>
          <w:divBdr>
            <w:top w:val="none" w:sz="0" w:space="0" w:color="auto"/>
            <w:left w:val="none" w:sz="0" w:space="0" w:color="auto"/>
            <w:bottom w:val="none" w:sz="0" w:space="0" w:color="auto"/>
            <w:right w:val="none" w:sz="0" w:space="0" w:color="auto"/>
          </w:divBdr>
        </w:div>
      </w:divsChild>
    </w:div>
    <w:div w:id="1465851192">
      <w:bodyDiv w:val="1"/>
      <w:marLeft w:val="0"/>
      <w:marRight w:val="0"/>
      <w:marTop w:val="0"/>
      <w:marBottom w:val="0"/>
      <w:divBdr>
        <w:top w:val="none" w:sz="0" w:space="0" w:color="auto"/>
        <w:left w:val="none" w:sz="0" w:space="0" w:color="auto"/>
        <w:bottom w:val="none" w:sz="0" w:space="0" w:color="auto"/>
        <w:right w:val="none" w:sz="0" w:space="0" w:color="auto"/>
      </w:divBdr>
      <w:divsChild>
        <w:div w:id="1936160241">
          <w:marLeft w:val="0"/>
          <w:marRight w:val="0"/>
          <w:marTop w:val="0"/>
          <w:marBottom w:val="0"/>
          <w:divBdr>
            <w:top w:val="none" w:sz="0" w:space="0" w:color="auto"/>
            <w:left w:val="none" w:sz="0" w:space="0" w:color="auto"/>
            <w:bottom w:val="none" w:sz="0" w:space="0" w:color="auto"/>
            <w:right w:val="none" w:sz="0" w:space="0" w:color="auto"/>
          </w:divBdr>
        </w:div>
        <w:div w:id="1000277324">
          <w:marLeft w:val="0"/>
          <w:marRight w:val="0"/>
          <w:marTop w:val="0"/>
          <w:marBottom w:val="0"/>
          <w:divBdr>
            <w:top w:val="none" w:sz="0" w:space="0" w:color="auto"/>
            <w:left w:val="none" w:sz="0" w:space="0" w:color="auto"/>
            <w:bottom w:val="none" w:sz="0" w:space="0" w:color="auto"/>
            <w:right w:val="none" w:sz="0" w:space="0" w:color="auto"/>
          </w:divBdr>
        </w:div>
        <w:div w:id="1012874073">
          <w:marLeft w:val="0"/>
          <w:marRight w:val="0"/>
          <w:marTop w:val="0"/>
          <w:marBottom w:val="120"/>
          <w:divBdr>
            <w:top w:val="none" w:sz="0" w:space="0" w:color="auto"/>
            <w:left w:val="none" w:sz="0" w:space="0" w:color="auto"/>
            <w:bottom w:val="none" w:sz="0" w:space="0" w:color="auto"/>
            <w:right w:val="none" w:sz="0" w:space="0" w:color="auto"/>
          </w:divBdr>
        </w:div>
        <w:div w:id="1380589286">
          <w:marLeft w:val="0"/>
          <w:marRight w:val="0"/>
          <w:marTop w:val="0"/>
          <w:marBottom w:val="120"/>
          <w:divBdr>
            <w:top w:val="none" w:sz="0" w:space="0" w:color="auto"/>
            <w:left w:val="none" w:sz="0" w:space="0" w:color="auto"/>
            <w:bottom w:val="none" w:sz="0" w:space="0" w:color="auto"/>
            <w:right w:val="none" w:sz="0" w:space="0" w:color="auto"/>
          </w:divBdr>
        </w:div>
        <w:div w:id="1576669594">
          <w:marLeft w:val="0"/>
          <w:marRight w:val="0"/>
          <w:marTop w:val="0"/>
          <w:marBottom w:val="120"/>
          <w:divBdr>
            <w:top w:val="none" w:sz="0" w:space="0" w:color="auto"/>
            <w:left w:val="none" w:sz="0" w:space="0" w:color="auto"/>
            <w:bottom w:val="none" w:sz="0" w:space="0" w:color="auto"/>
            <w:right w:val="none" w:sz="0" w:space="0" w:color="auto"/>
          </w:divBdr>
        </w:div>
        <w:div w:id="1469712617">
          <w:marLeft w:val="0"/>
          <w:marRight w:val="0"/>
          <w:marTop w:val="0"/>
          <w:marBottom w:val="120"/>
          <w:divBdr>
            <w:top w:val="none" w:sz="0" w:space="0" w:color="auto"/>
            <w:left w:val="none" w:sz="0" w:space="0" w:color="auto"/>
            <w:bottom w:val="none" w:sz="0" w:space="0" w:color="auto"/>
            <w:right w:val="none" w:sz="0" w:space="0" w:color="auto"/>
          </w:divBdr>
        </w:div>
        <w:div w:id="1777288866">
          <w:marLeft w:val="0"/>
          <w:marRight w:val="0"/>
          <w:marTop w:val="0"/>
          <w:marBottom w:val="120"/>
          <w:divBdr>
            <w:top w:val="none" w:sz="0" w:space="0" w:color="auto"/>
            <w:left w:val="none" w:sz="0" w:space="0" w:color="auto"/>
            <w:bottom w:val="none" w:sz="0" w:space="0" w:color="auto"/>
            <w:right w:val="none" w:sz="0" w:space="0" w:color="auto"/>
          </w:divBdr>
        </w:div>
        <w:div w:id="1631857814">
          <w:marLeft w:val="0"/>
          <w:marRight w:val="0"/>
          <w:marTop w:val="0"/>
          <w:marBottom w:val="120"/>
          <w:divBdr>
            <w:top w:val="none" w:sz="0" w:space="0" w:color="auto"/>
            <w:left w:val="none" w:sz="0" w:space="0" w:color="auto"/>
            <w:bottom w:val="none" w:sz="0" w:space="0" w:color="auto"/>
            <w:right w:val="none" w:sz="0" w:space="0" w:color="auto"/>
          </w:divBdr>
        </w:div>
        <w:div w:id="182744468">
          <w:marLeft w:val="0"/>
          <w:marRight w:val="0"/>
          <w:marTop w:val="0"/>
          <w:marBottom w:val="120"/>
          <w:divBdr>
            <w:top w:val="none" w:sz="0" w:space="0" w:color="auto"/>
            <w:left w:val="none" w:sz="0" w:space="0" w:color="auto"/>
            <w:bottom w:val="none" w:sz="0" w:space="0" w:color="auto"/>
            <w:right w:val="none" w:sz="0" w:space="0" w:color="auto"/>
          </w:divBdr>
        </w:div>
        <w:div w:id="1232932298">
          <w:marLeft w:val="0"/>
          <w:marRight w:val="0"/>
          <w:marTop w:val="0"/>
          <w:marBottom w:val="120"/>
          <w:divBdr>
            <w:top w:val="none" w:sz="0" w:space="0" w:color="auto"/>
            <w:left w:val="none" w:sz="0" w:space="0" w:color="auto"/>
            <w:bottom w:val="none" w:sz="0" w:space="0" w:color="auto"/>
            <w:right w:val="none" w:sz="0" w:space="0" w:color="auto"/>
          </w:divBdr>
        </w:div>
        <w:div w:id="238254053">
          <w:marLeft w:val="0"/>
          <w:marRight w:val="0"/>
          <w:marTop w:val="0"/>
          <w:marBottom w:val="120"/>
          <w:divBdr>
            <w:top w:val="none" w:sz="0" w:space="0" w:color="auto"/>
            <w:left w:val="none" w:sz="0" w:space="0" w:color="auto"/>
            <w:bottom w:val="none" w:sz="0" w:space="0" w:color="auto"/>
            <w:right w:val="none" w:sz="0" w:space="0" w:color="auto"/>
          </w:divBdr>
        </w:div>
        <w:div w:id="759061081">
          <w:marLeft w:val="0"/>
          <w:marRight w:val="0"/>
          <w:marTop w:val="0"/>
          <w:marBottom w:val="120"/>
          <w:divBdr>
            <w:top w:val="none" w:sz="0" w:space="0" w:color="auto"/>
            <w:left w:val="none" w:sz="0" w:space="0" w:color="auto"/>
            <w:bottom w:val="none" w:sz="0" w:space="0" w:color="auto"/>
            <w:right w:val="none" w:sz="0" w:space="0" w:color="auto"/>
          </w:divBdr>
        </w:div>
        <w:div w:id="664088855">
          <w:marLeft w:val="0"/>
          <w:marRight w:val="0"/>
          <w:marTop w:val="0"/>
          <w:marBottom w:val="120"/>
          <w:divBdr>
            <w:top w:val="none" w:sz="0" w:space="0" w:color="auto"/>
            <w:left w:val="none" w:sz="0" w:space="0" w:color="auto"/>
            <w:bottom w:val="none" w:sz="0" w:space="0" w:color="auto"/>
            <w:right w:val="none" w:sz="0" w:space="0" w:color="auto"/>
          </w:divBdr>
        </w:div>
        <w:div w:id="1363702095">
          <w:marLeft w:val="0"/>
          <w:marRight w:val="0"/>
          <w:marTop w:val="0"/>
          <w:marBottom w:val="120"/>
          <w:divBdr>
            <w:top w:val="none" w:sz="0" w:space="0" w:color="auto"/>
            <w:left w:val="none" w:sz="0" w:space="0" w:color="auto"/>
            <w:bottom w:val="none" w:sz="0" w:space="0" w:color="auto"/>
            <w:right w:val="none" w:sz="0" w:space="0" w:color="auto"/>
          </w:divBdr>
        </w:div>
        <w:div w:id="309526914">
          <w:marLeft w:val="0"/>
          <w:marRight w:val="0"/>
          <w:marTop w:val="0"/>
          <w:marBottom w:val="0"/>
          <w:divBdr>
            <w:top w:val="none" w:sz="0" w:space="0" w:color="auto"/>
            <w:left w:val="none" w:sz="0" w:space="0" w:color="auto"/>
            <w:bottom w:val="none" w:sz="0" w:space="0" w:color="auto"/>
            <w:right w:val="none" w:sz="0" w:space="0" w:color="auto"/>
          </w:divBdr>
        </w:div>
        <w:div w:id="1337927757">
          <w:marLeft w:val="0"/>
          <w:marRight w:val="0"/>
          <w:marTop w:val="0"/>
          <w:marBottom w:val="0"/>
          <w:divBdr>
            <w:top w:val="none" w:sz="0" w:space="0" w:color="auto"/>
            <w:left w:val="none" w:sz="0" w:space="0" w:color="auto"/>
            <w:bottom w:val="none" w:sz="0" w:space="0" w:color="auto"/>
            <w:right w:val="none" w:sz="0" w:space="0" w:color="auto"/>
          </w:divBdr>
        </w:div>
        <w:div w:id="1739286357">
          <w:marLeft w:val="0"/>
          <w:marRight w:val="0"/>
          <w:marTop w:val="0"/>
          <w:marBottom w:val="0"/>
          <w:divBdr>
            <w:top w:val="none" w:sz="0" w:space="0" w:color="auto"/>
            <w:left w:val="none" w:sz="0" w:space="0" w:color="auto"/>
            <w:bottom w:val="none" w:sz="0" w:space="0" w:color="auto"/>
            <w:right w:val="none" w:sz="0" w:space="0" w:color="auto"/>
          </w:divBdr>
        </w:div>
        <w:div w:id="1605916380">
          <w:marLeft w:val="0"/>
          <w:marRight w:val="0"/>
          <w:marTop w:val="0"/>
          <w:marBottom w:val="0"/>
          <w:divBdr>
            <w:top w:val="none" w:sz="0" w:space="0" w:color="auto"/>
            <w:left w:val="none" w:sz="0" w:space="0" w:color="auto"/>
            <w:bottom w:val="none" w:sz="0" w:space="0" w:color="auto"/>
            <w:right w:val="none" w:sz="0" w:space="0" w:color="auto"/>
          </w:divBdr>
        </w:div>
        <w:div w:id="1322587745">
          <w:marLeft w:val="0"/>
          <w:marRight w:val="0"/>
          <w:marTop w:val="0"/>
          <w:marBottom w:val="120"/>
          <w:divBdr>
            <w:top w:val="none" w:sz="0" w:space="0" w:color="auto"/>
            <w:left w:val="none" w:sz="0" w:space="0" w:color="auto"/>
            <w:bottom w:val="none" w:sz="0" w:space="0" w:color="auto"/>
            <w:right w:val="none" w:sz="0" w:space="0" w:color="auto"/>
          </w:divBdr>
        </w:div>
        <w:div w:id="77288747">
          <w:marLeft w:val="0"/>
          <w:marRight w:val="0"/>
          <w:marTop w:val="0"/>
          <w:marBottom w:val="120"/>
          <w:divBdr>
            <w:top w:val="none" w:sz="0" w:space="0" w:color="auto"/>
            <w:left w:val="none" w:sz="0" w:space="0" w:color="auto"/>
            <w:bottom w:val="none" w:sz="0" w:space="0" w:color="auto"/>
            <w:right w:val="none" w:sz="0" w:space="0" w:color="auto"/>
          </w:divBdr>
        </w:div>
        <w:div w:id="1868905214">
          <w:marLeft w:val="0"/>
          <w:marRight w:val="0"/>
          <w:marTop w:val="0"/>
          <w:marBottom w:val="120"/>
          <w:divBdr>
            <w:top w:val="none" w:sz="0" w:space="0" w:color="auto"/>
            <w:left w:val="none" w:sz="0" w:space="0" w:color="auto"/>
            <w:bottom w:val="none" w:sz="0" w:space="0" w:color="auto"/>
            <w:right w:val="none" w:sz="0" w:space="0" w:color="auto"/>
          </w:divBdr>
        </w:div>
        <w:div w:id="1301039394">
          <w:marLeft w:val="0"/>
          <w:marRight w:val="0"/>
          <w:marTop w:val="0"/>
          <w:marBottom w:val="120"/>
          <w:divBdr>
            <w:top w:val="none" w:sz="0" w:space="0" w:color="auto"/>
            <w:left w:val="none" w:sz="0" w:space="0" w:color="auto"/>
            <w:bottom w:val="none" w:sz="0" w:space="0" w:color="auto"/>
            <w:right w:val="none" w:sz="0" w:space="0" w:color="auto"/>
          </w:divBdr>
        </w:div>
        <w:div w:id="1226065594">
          <w:marLeft w:val="0"/>
          <w:marRight w:val="0"/>
          <w:marTop w:val="0"/>
          <w:marBottom w:val="120"/>
          <w:divBdr>
            <w:top w:val="none" w:sz="0" w:space="0" w:color="auto"/>
            <w:left w:val="none" w:sz="0" w:space="0" w:color="auto"/>
            <w:bottom w:val="none" w:sz="0" w:space="0" w:color="auto"/>
            <w:right w:val="none" w:sz="0" w:space="0" w:color="auto"/>
          </w:divBdr>
        </w:div>
        <w:div w:id="1636640975">
          <w:marLeft w:val="0"/>
          <w:marRight w:val="0"/>
          <w:marTop w:val="0"/>
          <w:marBottom w:val="120"/>
          <w:divBdr>
            <w:top w:val="none" w:sz="0" w:space="0" w:color="auto"/>
            <w:left w:val="none" w:sz="0" w:space="0" w:color="auto"/>
            <w:bottom w:val="none" w:sz="0" w:space="0" w:color="auto"/>
            <w:right w:val="none" w:sz="0" w:space="0" w:color="auto"/>
          </w:divBdr>
        </w:div>
        <w:div w:id="370108565">
          <w:marLeft w:val="0"/>
          <w:marRight w:val="0"/>
          <w:marTop w:val="0"/>
          <w:marBottom w:val="120"/>
          <w:divBdr>
            <w:top w:val="none" w:sz="0" w:space="0" w:color="auto"/>
            <w:left w:val="none" w:sz="0" w:space="0" w:color="auto"/>
            <w:bottom w:val="none" w:sz="0" w:space="0" w:color="auto"/>
            <w:right w:val="none" w:sz="0" w:space="0" w:color="auto"/>
          </w:divBdr>
        </w:div>
        <w:div w:id="1311518866">
          <w:marLeft w:val="0"/>
          <w:marRight w:val="0"/>
          <w:marTop w:val="0"/>
          <w:marBottom w:val="120"/>
          <w:divBdr>
            <w:top w:val="none" w:sz="0" w:space="0" w:color="auto"/>
            <w:left w:val="none" w:sz="0" w:space="0" w:color="auto"/>
            <w:bottom w:val="none" w:sz="0" w:space="0" w:color="auto"/>
            <w:right w:val="none" w:sz="0" w:space="0" w:color="auto"/>
          </w:divBdr>
        </w:div>
        <w:div w:id="1894273384">
          <w:marLeft w:val="0"/>
          <w:marRight w:val="0"/>
          <w:marTop w:val="0"/>
          <w:marBottom w:val="120"/>
          <w:divBdr>
            <w:top w:val="none" w:sz="0" w:space="0" w:color="auto"/>
            <w:left w:val="none" w:sz="0" w:space="0" w:color="auto"/>
            <w:bottom w:val="none" w:sz="0" w:space="0" w:color="auto"/>
            <w:right w:val="none" w:sz="0" w:space="0" w:color="auto"/>
          </w:divBdr>
        </w:div>
        <w:div w:id="331837523">
          <w:marLeft w:val="0"/>
          <w:marRight w:val="0"/>
          <w:marTop w:val="0"/>
          <w:marBottom w:val="120"/>
          <w:divBdr>
            <w:top w:val="none" w:sz="0" w:space="0" w:color="auto"/>
            <w:left w:val="none" w:sz="0" w:space="0" w:color="auto"/>
            <w:bottom w:val="none" w:sz="0" w:space="0" w:color="auto"/>
            <w:right w:val="none" w:sz="0" w:space="0" w:color="auto"/>
          </w:divBdr>
        </w:div>
        <w:div w:id="1035692397">
          <w:marLeft w:val="0"/>
          <w:marRight w:val="0"/>
          <w:marTop w:val="0"/>
          <w:marBottom w:val="0"/>
          <w:divBdr>
            <w:top w:val="none" w:sz="0" w:space="0" w:color="auto"/>
            <w:left w:val="none" w:sz="0" w:space="0" w:color="auto"/>
            <w:bottom w:val="none" w:sz="0" w:space="0" w:color="auto"/>
            <w:right w:val="none" w:sz="0" w:space="0" w:color="auto"/>
          </w:divBdr>
        </w:div>
        <w:div w:id="510920418">
          <w:marLeft w:val="0"/>
          <w:marRight w:val="0"/>
          <w:marTop w:val="0"/>
          <w:marBottom w:val="0"/>
          <w:divBdr>
            <w:top w:val="none" w:sz="0" w:space="0" w:color="auto"/>
            <w:left w:val="none" w:sz="0" w:space="0" w:color="auto"/>
            <w:bottom w:val="none" w:sz="0" w:space="0" w:color="auto"/>
            <w:right w:val="none" w:sz="0" w:space="0" w:color="auto"/>
          </w:divBdr>
        </w:div>
        <w:div w:id="327758618">
          <w:marLeft w:val="0"/>
          <w:marRight w:val="0"/>
          <w:marTop w:val="0"/>
          <w:marBottom w:val="0"/>
          <w:divBdr>
            <w:top w:val="none" w:sz="0" w:space="0" w:color="auto"/>
            <w:left w:val="none" w:sz="0" w:space="0" w:color="auto"/>
            <w:bottom w:val="none" w:sz="0" w:space="0" w:color="auto"/>
            <w:right w:val="none" w:sz="0" w:space="0" w:color="auto"/>
          </w:divBdr>
        </w:div>
        <w:div w:id="337539130">
          <w:marLeft w:val="0"/>
          <w:marRight w:val="0"/>
          <w:marTop w:val="0"/>
          <w:marBottom w:val="0"/>
          <w:divBdr>
            <w:top w:val="none" w:sz="0" w:space="0" w:color="auto"/>
            <w:left w:val="none" w:sz="0" w:space="0" w:color="auto"/>
            <w:bottom w:val="none" w:sz="0" w:space="0" w:color="auto"/>
            <w:right w:val="none" w:sz="0" w:space="0" w:color="auto"/>
          </w:divBdr>
        </w:div>
        <w:div w:id="240407920">
          <w:marLeft w:val="0"/>
          <w:marRight w:val="0"/>
          <w:marTop w:val="0"/>
          <w:marBottom w:val="0"/>
          <w:divBdr>
            <w:top w:val="none" w:sz="0" w:space="0" w:color="auto"/>
            <w:left w:val="none" w:sz="0" w:space="0" w:color="auto"/>
            <w:bottom w:val="none" w:sz="0" w:space="0" w:color="auto"/>
            <w:right w:val="none" w:sz="0" w:space="0" w:color="auto"/>
          </w:divBdr>
        </w:div>
        <w:div w:id="1983121288">
          <w:marLeft w:val="0"/>
          <w:marRight w:val="0"/>
          <w:marTop w:val="0"/>
          <w:marBottom w:val="120"/>
          <w:divBdr>
            <w:top w:val="none" w:sz="0" w:space="0" w:color="auto"/>
            <w:left w:val="none" w:sz="0" w:space="0" w:color="auto"/>
            <w:bottom w:val="none" w:sz="0" w:space="0" w:color="auto"/>
            <w:right w:val="none" w:sz="0" w:space="0" w:color="auto"/>
          </w:divBdr>
        </w:div>
        <w:div w:id="2061319307">
          <w:marLeft w:val="0"/>
          <w:marRight w:val="0"/>
          <w:marTop w:val="0"/>
          <w:marBottom w:val="120"/>
          <w:divBdr>
            <w:top w:val="none" w:sz="0" w:space="0" w:color="auto"/>
            <w:left w:val="none" w:sz="0" w:space="0" w:color="auto"/>
            <w:bottom w:val="none" w:sz="0" w:space="0" w:color="auto"/>
            <w:right w:val="none" w:sz="0" w:space="0" w:color="auto"/>
          </w:divBdr>
        </w:div>
        <w:div w:id="682324519">
          <w:marLeft w:val="0"/>
          <w:marRight w:val="0"/>
          <w:marTop w:val="0"/>
          <w:marBottom w:val="120"/>
          <w:divBdr>
            <w:top w:val="none" w:sz="0" w:space="0" w:color="auto"/>
            <w:left w:val="none" w:sz="0" w:space="0" w:color="auto"/>
            <w:bottom w:val="none" w:sz="0" w:space="0" w:color="auto"/>
            <w:right w:val="none" w:sz="0" w:space="0" w:color="auto"/>
          </w:divBdr>
        </w:div>
        <w:div w:id="1714844175">
          <w:marLeft w:val="0"/>
          <w:marRight w:val="0"/>
          <w:marTop w:val="0"/>
          <w:marBottom w:val="120"/>
          <w:divBdr>
            <w:top w:val="none" w:sz="0" w:space="0" w:color="auto"/>
            <w:left w:val="none" w:sz="0" w:space="0" w:color="auto"/>
            <w:bottom w:val="none" w:sz="0" w:space="0" w:color="auto"/>
            <w:right w:val="none" w:sz="0" w:space="0" w:color="auto"/>
          </w:divBdr>
        </w:div>
        <w:div w:id="1084759352">
          <w:marLeft w:val="0"/>
          <w:marRight w:val="0"/>
          <w:marTop w:val="0"/>
          <w:marBottom w:val="120"/>
          <w:divBdr>
            <w:top w:val="none" w:sz="0" w:space="0" w:color="auto"/>
            <w:left w:val="none" w:sz="0" w:space="0" w:color="auto"/>
            <w:bottom w:val="none" w:sz="0" w:space="0" w:color="auto"/>
            <w:right w:val="none" w:sz="0" w:space="0" w:color="auto"/>
          </w:divBdr>
        </w:div>
        <w:div w:id="86967896">
          <w:marLeft w:val="0"/>
          <w:marRight w:val="0"/>
          <w:marTop w:val="0"/>
          <w:marBottom w:val="120"/>
          <w:divBdr>
            <w:top w:val="none" w:sz="0" w:space="0" w:color="auto"/>
            <w:left w:val="none" w:sz="0" w:space="0" w:color="auto"/>
            <w:bottom w:val="none" w:sz="0" w:space="0" w:color="auto"/>
            <w:right w:val="none" w:sz="0" w:space="0" w:color="auto"/>
          </w:divBdr>
        </w:div>
        <w:div w:id="1593584927">
          <w:marLeft w:val="0"/>
          <w:marRight w:val="0"/>
          <w:marTop w:val="0"/>
          <w:marBottom w:val="120"/>
          <w:divBdr>
            <w:top w:val="none" w:sz="0" w:space="0" w:color="auto"/>
            <w:left w:val="none" w:sz="0" w:space="0" w:color="auto"/>
            <w:bottom w:val="none" w:sz="0" w:space="0" w:color="auto"/>
            <w:right w:val="none" w:sz="0" w:space="0" w:color="auto"/>
          </w:divBdr>
        </w:div>
        <w:div w:id="375396723">
          <w:marLeft w:val="0"/>
          <w:marRight w:val="0"/>
          <w:marTop w:val="0"/>
          <w:marBottom w:val="120"/>
          <w:divBdr>
            <w:top w:val="none" w:sz="0" w:space="0" w:color="auto"/>
            <w:left w:val="none" w:sz="0" w:space="0" w:color="auto"/>
            <w:bottom w:val="none" w:sz="0" w:space="0" w:color="auto"/>
            <w:right w:val="none" w:sz="0" w:space="0" w:color="auto"/>
          </w:divBdr>
        </w:div>
        <w:div w:id="1395928933">
          <w:marLeft w:val="0"/>
          <w:marRight w:val="0"/>
          <w:marTop w:val="0"/>
          <w:marBottom w:val="120"/>
          <w:divBdr>
            <w:top w:val="none" w:sz="0" w:space="0" w:color="auto"/>
            <w:left w:val="none" w:sz="0" w:space="0" w:color="auto"/>
            <w:bottom w:val="none" w:sz="0" w:space="0" w:color="auto"/>
            <w:right w:val="none" w:sz="0" w:space="0" w:color="auto"/>
          </w:divBdr>
        </w:div>
        <w:div w:id="1105077040">
          <w:marLeft w:val="0"/>
          <w:marRight w:val="0"/>
          <w:marTop w:val="0"/>
          <w:marBottom w:val="120"/>
          <w:divBdr>
            <w:top w:val="none" w:sz="0" w:space="0" w:color="auto"/>
            <w:left w:val="none" w:sz="0" w:space="0" w:color="auto"/>
            <w:bottom w:val="none" w:sz="0" w:space="0" w:color="auto"/>
            <w:right w:val="none" w:sz="0" w:space="0" w:color="auto"/>
          </w:divBdr>
        </w:div>
        <w:div w:id="120542753">
          <w:marLeft w:val="0"/>
          <w:marRight w:val="0"/>
          <w:marTop w:val="0"/>
          <w:marBottom w:val="120"/>
          <w:divBdr>
            <w:top w:val="none" w:sz="0" w:space="0" w:color="auto"/>
            <w:left w:val="none" w:sz="0" w:space="0" w:color="auto"/>
            <w:bottom w:val="none" w:sz="0" w:space="0" w:color="auto"/>
            <w:right w:val="none" w:sz="0" w:space="0" w:color="auto"/>
          </w:divBdr>
        </w:div>
        <w:div w:id="1600941463">
          <w:marLeft w:val="0"/>
          <w:marRight w:val="0"/>
          <w:marTop w:val="0"/>
          <w:marBottom w:val="120"/>
          <w:divBdr>
            <w:top w:val="none" w:sz="0" w:space="0" w:color="auto"/>
            <w:left w:val="none" w:sz="0" w:space="0" w:color="auto"/>
            <w:bottom w:val="none" w:sz="0" w:space="0" w:color="auto"/>
            <w:right w:val="none" w:sz="0" w:space="0" w:color="auto"/>
          </w:divBdr>
        </w:div>
        <w:div w:id="1450777119">
          <w:marLeft w:val="0"/>
          <w:marRight w:val="0"/>
          <w:marTop w:val="0"/>
          <w:marBottom w:val="120"/>
          <w:divBdr>
            <w:top w:val="none" w:sz="0" w:space="0" w:color="auto"/>
            <w:left w:val="none" w:sz="0" w:space="0" w:color="auto"/>
            <w:bottom w:val="none" w:sz="0" w:space="0" w:color="auto"/>
            <w:right w:val="none" w:sz="0" w:space="0" w:color="auto"/>
          </w:divBdr>
        </w:div>
        <w:div w:id="820853301">
          <w:marLeft w:val="0"/>
          <w:marRight w:val="0"/>
          <w:marTop w:val="0"/>
          <w:marBottom w:val="120"/>
          <w:divBdr>
            <w:top w:val="none" w:sz="0" w:space="0" w:color="auto"/>
            <w:left w:val="none" w:sz="0" w:space="0" w:color="auto"/>
            <w:bottom w:val="none" w:sz="0" w:space="0" w:color="auto"/>
            <w:right w:val="none" w:sz="0" w:space="0" w:color="auto"/>
          </w:divBdr>
        </w:div>
        <w:div w:id="527063584">
          <w:marLeft w:val="0"/>
          <w:marRight w:val="0"/>
          <w:marTop w:val="0"/>
          <w:marBottom w:val="120"/>
          <w:divBdr>
            <w:top w:val="none" w:sz="0" w:space="0" w:color="auto"/>
            <w:left w:val="none" w:sz="0" w:space="0" w:color="auto"/>
            <w:bottom w:val="none" w:sz="0" w:space="0" w:color="auto"/>
            <w:right w:val="none" w:sz="0" w:space="0" w:color="auto"/>
          </w:divBdr>
        </w:div>
        <w:div w:id="835389269">
          <w:marLeft w:val="0"/>
          <w:marRight w:val="0"/>
          <w:marTop w:val="0"/>
          <w:marBottom w:val="120"/>
          <w:divBdr>
            <w:top w:val="none" w:sz="0" w:space="0" w:color="auto"/>
            <w:left w:val="none" w:sz="0" w:space="0" w:color="auto"/>
            <w:bottom w:val="none" w:sz="0" w:space="0" w:color="auto"/>
            <w:right w:val="none" w:sz="0" w:space="0" w:color="auto"/>
          </w:divBdr>
        </w:div>
        <w:div w:id="1189564396">
          <w:marLeft w:val="0"/>
          <w:marRight w:val="0"/>
          <w:marTop w:val="0"/>
          <w:marBottom w:val="120"/>
          <w:divBdr>
            <w:top w:val="none" w:sz="0" w:space="0" w:color="auto"/>
            <w:left w:val="none" w:sz="0" w:space="0" w:color="auto"/>
            <w:bottom w:val="none" w:sz="0" w:space="0" w:color="auto"/>
            <w:right w:val="none" w:sz="0" w:space="0" w:color="auto"/>
          </w:divBdr>
        </w:div>
        <w:div w:id="516892495">
          <w:marLeft w:val="0"/>
          <w:marRight w:val="0"/>
          <w:marTop w:val="0"/>
          <w:marBottom w:val="120"/>
          <w:divBdr>
            <w:top w:val="none" w:sz="0" w:space="0" w:color="auto"/>
            <w:left w:val="none" w:sz="0" w:space="0" w:color="auto"/>
            <w:bottom w:val="none" w:sz="0" w:space="0" w:color="auto"/>
            <w:right w:val="none" w:sz="0" w:space="0" w:color="auto"/>
          </w:divBdr>
        </w:div>
        <w:div w:id="165092501">
          <w:marLeft w:val="0"/>
          <w:marRight w:val="0"/>
          <w:marTop w:val="0"/>
          <w:marBottom w:val="120"/>
          <w:divBdr>
            <w:top w:val="none" w:sz="0" w:space="0" w:color="auto"/>
            <w:left w:val="none" w:sz="0" w:space="0" w:color="auto"/>
            <w:bottom w:val="none" w:sz="0" w:space="0" w:color="auto"/>
            <w:right w:val="none" w:sz="0" w:space="0" w:color="auto"/>
          </w:divBdr>
        </w:div>
        <w:div w:id="26149209">
          <w:marLeft w:val="0"/>
          <w:marRight w:val="0"/>
          <w:marTop w:val="0"/>
          <w:marBottom w:val="120"/>
          <w:divBdr>
            <w:top w:val="none" w:sz="0" w:space="0" w:color="auto"/>
            <w:left w:val="none" w:sz="0" w:space="0" w:color="auto"/>
            <w:bottom w:val="none" w:sz="0" w:space="0" w:color="auto"/>
            <w:right w:val="none" w:sz="0" w:space="0" w:color="auto"/>
          </w:divBdr>
        </w:div>
        <w:div w:id="871461821">
          <w:marLeft w:val="0"/>
          <w:marRight w:val="0"/>
          <w:marTop w:val="0"/>
          <w:marBottom w:val="120"/>
          <w:divBdr>
            <w:top w:val="none" w:sz="0" w:space="0" w:color="auto"/>
            <w:left w:val="none" w:sz="0" w:space="0" w:color="auto"/>
            <w:bottom w:val="none" w:sz="0" w:space="0" w:color="auto"/>
            <w:right w:val="none" w:sz="0" w:space="0" w:color="auto"/>
          </w:divBdr>
        </w:div>
        <w:div w:id="1173495301">
          <w:marLeft w:val="0"/>
          <w:marRight w:val="0"/>
          <w:marTop w:val="0"/>
          <w:marBottom w:val="120"/>
          <w:divBdr>
            <w:top w:val="none" w:sz="0" w:space="0" w:color="auto"/>
            <w:left w:val="none" w:sz="0" w:space="0" w:color="auto"/>
            <w:bottom w:val="none" w:sz="0" w:space="0" w:color="auto"/>
            <w:right w:val="none" w:sz="0" w:space="0" w:color="auto"/>
          </w:divBdr>
        </w:div>
        <w:div w:id="774518761">
          <w:marLeft w:val="0"/>
          <w:marRight w:val="0"/>
          <w:marTop w:val="0"/>
          <w:marBottom w:val="120"/>
          <w:divBdr>
            <w:top w:val="none" w:sz="0" w:space="0" w:color="auto"/>
            <w:left w:val="none" w:sz="0" w:space="0" w:color="auto"/>
            <w:bottom w:val="none" w:sz="0" w:space="0" w:color="auto"/>
            <w:right w:val="none" w:sz="0" w:space="0" w:color="auto"/>
          </w:divBdr>
        </w:div>
        <w:div w:id="2037850352">
          <w:marLeft w:val="0"/>
          <w:marRight w:val="0"/>
          <w:marTop w:val="0"/>
          <w:marBottom w:val="120"/>
          <w:divBdr>
            <w:top w:val="none" w:sz="0" w:space="0" w:color="auto"/>
            <w:left w:val="none" w:sz="0" w:space="0" w:color="auto"/>
            <w:bottom w:val="none" w:sz="0" w:space="0" w:color="auto"/>
            <w:right w:val="none" w:sz="0" w:space="0" w:color="auto"/>
          </w:divBdr>
        </w:div>
        <w:div w:id="759984623">
          <w:marLeft w:val="0"/>
          <w:marRight w:val="0"/>
          <w:marTop w:val="0"/>
          <w:marBottom w:val="120"/>
          <w:divBdr>
            <w:top w:val="none" w:sz="0" w:space="0" w:color="auto"/>
            <w:left w:val="none" w:sz="0" w:space="0" w:color="auto"/>
            <w:bottom w:val="none" w:sz="0" w:space="0" w:color="auto"/>
            <w:right w:val="none" w:sz="0" w:space="0" w:color="auto"/>
          </w:divBdr>
        </w:div>
        <w:div w:id="243926104">
          <w:marLeft w:val="0"/>
          <w:marRight w:val="0"/>
          <w:marTop w:val="0"/>
          <w:marBottom w:val="120"/>
          <w:divBdr>
            <w:top w:val="none" w:sz="0" w:space="0" w:color="auto"/>
            <w:left w:val="none" w:sz="0" w:space="0" w:color="auto"/>
            <w:bottom w:val="none" w:sz="0" w:space="0" w:color="auto"/>
            <w:right w:val="none" w:sz="0" w:space="0" w:color="auto"/>
          </w:divBdr>
        </w:div>
        <w:div w:id="459615304">
          <w:marLeft w:val="0"/>
          <w:marRight w:val="0"/>
          <w:marTop w:val="0"/>
          <w:marBottom w:val="120"/>
          <w:divBdr>
            <w:top w:val="none" w:sz="0" w:space="0" w:color="auto"/>
            <w:left w:val="none" w:sz="0" w:space="0" w:color="auto"/>
            <w:bottom w:val="none" w:sz="0" w:space="0" w:color="auto"/>
            <w:right w:val="none" w:sz="0" w:space="0" w:color="auto"/>
          </w:divBdr>
        </w:div>
        <w:div w:id="1564020631">
          <w:marLeft w:val="0"/>
          <w:marRight w:val="0"/>
          <w:marTop w:val="0"/>
          <w:marBottom w:val="120"/>
          <w:divBdr>
            <w:top w:val="none" w:sz="0" w:space="0" w:color="auto"/>
            <w:left w:val="none" w:sz="0" w:space="0" w:color="auto"/>
            <w:bottom w:val="none" w:sz="0" w:space="0" w:color="auto"/>
            <w:right w:val="none" w:sz="0" w:space="0" w:color="auto"/>
          </w:divBdr>
        </w:div>
        <w:div w:id="803622640">
          <w:marLeft w:val="0"/>
          <w:marRight w:val="0"/>
          <w:marTop w:val="0"/>
          <w:marBottom w:val="120"/>
          <w:divBdr>
            <w:top w:val="none" w:sz="0" w:space="0" w:color="auto"/>
            <w:left w:val="none" w:sz="0" w:space="0" w:color="auto"/>
            <w:bottom w:val="none" w:sz="0" w:space="0" w:color="auto"/>
            <w:right w:val="none" w:sz="0" w:space="0" w:color="auto"/>
          </w:divBdr>
        </w:div>
        <w:div w:id="2054766678">
          <w:marLeft w:val="0"/>
          <w:marRight w:val="0"/>
          <w:marTop w:val="0"/>
          <w:marBottom w:val="120"/>
          <w:divBdr>
            <w:top w:val="none" w:sz="0" w:space="0" w:color="auto"/>
            <w:left w:val="none" w:sz="0" w:space="0" w:color="auto"/>
            <w:bottom w:val="none" w:sz="0" w:space="0" w:color="auto"/>
            <w:right w:val="none" w:sz="0" w:space="0" w:color="auto"/>
          </w:divBdr>
        </w:div>
        <w:div w:id="1252546471">
          <w:marLeft w:val="0"/>
          <w:marRight w:val="0"/>
          <w:marTop w:val="0"/>
          <w:marBottom w:val="120"/>
          <w:divBdr>
            <w:top w:val="none" w:sz="0" w:space="0" w:color="auto"/>
            <w:left w:val="none" w:sz="0" w:space="0" w:color="auto"/>
            <w:bottom w:val="none" w:sz="0" w:space="0" w:color="auto"/>
            <w:right w:val="none" w:sz="0" w:space="0" w:color="auto"/>
          </w:divBdr>
        </w:div>
        <w:div w:id="1203666179">
          <w:marLeft w:val="0"/>
          <w:marRight w:val="0"/>
          <w:marTop w:val="0"/>
          <w:marBottom w:val="120"/>
          <w:divBdr>
            <w:top w:val="none" w:sz="0" w:space="0" w:color="auto"/>
            <w:left w:val="none" w:sz="0" w:space="0" w:color="auto"/>
            <w:bottom w:val="none" w:sz="0" w:space="0" w:color="auto"/>
            <w:right w:val="none" w:sz="0" w:space="0" w:color="auto"/>
          </w:divBdr>
        </w:div>
        <w:div w:id="338587647">
          <w:marLeft w:val="0"/>
          <w:marRight w:val="0"/>
          <w:marTop w:val="0"/>
          <w:marBottom w:val="120"/>
          <w:divBdr>
            <w:top w:val="none" w:sz="0" w:space="0" w:color="auto"/>
            <w:left w:val="none" w:sz="0" w:space="0" w:color="auto"/>
            <w:bottom w:val="none" w:sz="0" w:space="0" w:color="auto"/>
            <w:right w:val="none" w:sz="0" w:space="0" w:color="auto"/>
          </w:divBdr>
        </w:div>
        <w:div w:id="984776248">
          <w:marLeft w:val="0"/>
          <w:marRight w:val="0"/>
          <w:marTop w:val="0"/>
          <w:marBottom w:val="120"/>
          <w:divBdr>
            <w:top w:val="none" w:sz="0" w:space="0" w:color="auto"/>
            <w:left w:val="none" w:sz="0" w:space="0" w:color="auto"/>
            <w:bottom w:val="none" w:sz="0" w:space="0" w:color="auto"/>
            <w:right w:val="none" w:sz="0" w:space="0" w:color="auto"/>
          </w:divBdr>
        </w:div>
        <w:div w:id="1703751683">
          <w:marLeft w:val="0"/>
          <w:marRight w:val="0"/>
          <w:marTop w:val="0"/>
          <w:marBottom w:val="0"/>
          <w:divBdr>
            <w:top w:val="none" w:sz="0" w:space="0" w:color="auto"/>
            <w:left w:val="none" w:sz="0" w:space="0" w:color="auto"/>
            <w:bottom w:val="none" w:sz="0" w:space="0" w:color="auto"/>
            <w:right w:val="none" w:sz="0" w:space="0" w:color="auto"/>
          </w:divBdr>
        </w:div>
        <w:div w:id="2014800058">
          <w:marLeft w:val="0"/>
          <w:marRight w:val="0"/>
          <w:marTop w:val="0"/>
          <w:marBottom w:val="120"/>
          <w:divBdr>
            <w:top w:val="none" w:sz="0" w:space="0" w:color="auto"/>
            <w:left w:val="none" w:sz="0" w:space="0" w:color="auto"/>
            <w:bottom w:val="none" w:sz="0" w:space="0" w:color="auto"/>
            <w:right w:val="none" w:sz="0" w:space="0" w:color="auto"/>
          </w:divBdr>
        </w:div>
        <w:div w:id="1295142650">
          <w:marLeft w:val="0"/>
          <w:marRight w:val="0"/>
          <w:marTop w:val="0"/>
          <w:marBottom w:val="120"/>
          <w:divBdr>
            <w:top w:val="none" w:sz="0" w:space="0" w:color="auto"/>
            <w:left w:val="none" w:sz="0" w:space="0" w:color="auto"/>
            <w:bottom w:val="none" w:sz="0" w:space="0" w:color="auto"/>
            <w:right w:val="none" w:sz="0" w:space="0" w:color="auto"/>
          </w:divBdr>
        </w:div>
        <w:div w:id="1974171159">
          <w:marLeft w:val="0"/>
          <w:marRight w:val="0"/>
          <w:marTop w:val="0"/>
          <w:marBottom w:val="120"/>
          <w:divBdr>
            <w:top w:val="none" w:sz="0" w:space="0" w:color="auto"/>
            <w:left w:val="none" w:sz="0" w:space="0" w:color="auto"/>
            <w:bottom w:val="none" w:sz="0" w:space="0" w:color="auto"/>
            <w:right w:val="none" w:sz="0" w:space="0" w:color="auto"/>
          </w:divBdr>
        </w:div>
        <w:div w:id="1989557385">
          <w:marLeft w:val="0"/>
          <w:marRight w:val="0"/>
          <w:marTop w:val="0"/>
          <w:marBottom w:val="120"/>
          <w:divBdr>
            <w:top w:val="none" w:sz="0" w:space="0" w:color="auto"/>
            <w:left w:val="none" w:sz="0" w:space="0" w:color="auto"/>
            <w:bottom w:val="none" w:sz="0" w:space="0" w:color="auto"/>
            <w:right w:val="none" w:sz="0" w:space="0" w:color="auto"/>
          </w:divBdr>
        </w:div>
        <w:div w:id="1557157890">
          <w:marLeft w:val="0"/>
          <w:marRight w:val="0"/>
          <w:marTop w:val="0"/>
          <w:marBottom w:val="120"/>
          <w:divBdr>
            <w:top w:val="none" w:sz="0" w:space="0" w:color="auto"/>
            <w:left w:val="none" w:sz="0" w:space="0" w:color="auto"/>
            <w:bottom w:val="none" w:sz="0" w:space="0" w:color="auto"/>
            <w:right w:val="none" w:sz="0" w:space="0" w:color="auto"/>
          </w:divBdr>
        </w:div>
        <w:div w:id="1458134507">
          <w:marLeft w:val="0"/>
          <w:marRight w:val="0"/>
          <w:marTop w:val="0"/>
          <w:marBottom w:val="120"/>
          <w:divBdr>
            <w:top w:val="none" w:sz="0" w:space="0" w:color="auto"/>
            <w:left w:val="none" w:sz="0" w:space="0" w:color="auto"/>
            <w:bottom w:val="none" w:sz="0" w:space="0" w:color="auto"/>
            <w:right w:val="none" w:sz="0" w:space="0" w:color="auto"/>
          </w:divBdr>
        </w:div>
        <w:div w:id="583882182">
          <w:marLeft w:val="0"/>
          <w:marRight w:val="0"/>
          <w:marTop w:val="0"/>
          <w:marBottom w:val="120"/>
          <w:divBdr>
            <w:top w:val="none" w:sz="0" w:space="0" w:color="auto"/>
            <w:left w:val="none" w:sz="0" w:space="0" w:color="auto"/>
            <w:bottom w:val="none" w:sz="0" w:space="0" w:color="auto"/>
            <w:right w:val="none" w:sz="0" w:space="0" w:color="auto"/>
          </w:divBdr>
        </w:div>
        <w:div w:id="604315446">
          <w:marLeft w:val="0"/>
          <w:marRight w:val="0"/>
          <w:marTop w:val="0"/>
          <w:marBottom w:val="120"/>
          <w:divBdr>
            <w:top w:val="none" w:sz="0" w:space="0" w:color="auto"/>
            <w:left w:val="none" w:sz="0" w:space="0" w:color="auto"/>
            <w:bottom w:val="none" w:sz="0" w:space="0" w:color="auto"/>
            <w:right w:val="none" w:sz="0" w:space="0" w:color="auto"/>
          </w:divBdr>
        </w:div>
        <w:div w:id="1875658370">
          <w:marLeft w:val="0"/>
          <w:marRight w:val="0"/>
          <w:marTop w:val="0"/>
          <w:marBottom w:val="120"/>
          <w:divBdr>
            <w:top w:val="none" w:sz="0" w:space="0" w:color="auto"/>
            <w:left w:val="none" w:sz="0" w:space="0" w:color="auto"/>
            <w:bottom w:val="none" w:sz="0" w:space="0" w:color="auto"/>
            <w:right w:val="none" w:sz="0" w:space="0" w:color="auto"/>
          </w:divBdr>
        </w:div>
        <w:div w:id="1973901879">
          <w:marLeft w:val="0"/>
          <w:marRight w:val="0"/>
          <w:marTop w:val="0"/>
          <w:marBottom w:val="120"/>
          <w:divBdr>
            <w:top w:val="none" w:sz="0" w:space="0" w:color="auto"/>
            <w:left w:val="none" w:sz="0" w:space="0" w:color="auto"/>
            <w:bottom w:val="none" w:sz="0" w:space="0" w:color="auto"/>
            <w:right w:val="none" w:sz="0" w:space="0" w:color="auto"/>
          </w:divBdr>
        </w:div>
        <w:div w:id="19363156">
          <w:marLeft w:val="0"/>
          <w:marRight w:val="0"/>
          <w:marTop w:val="0"/>
          <w:marBottom w:val="120"/>
          <w:divBdr>
            <w:top w:val="none" w:sz="0" w:space="0" w:color="auto"/>
            <w:left w:val="none" w:sz="0" w:space="0" w:color="auto"/>
            <w:bottom w:val="none" w:sz="0" w:space="0" w:color="auto"/>
            <w:right w:val="none" w:sz="0" w:space="0" w:color="auto"/>
          </w:divBdr>
        </w:div>
        <w:div w:id="838933907">
          <w:marLeft w:val="0"/>
          <w:marRight w:val="0"/>
          <w:marTop w:val="0"/>
          <w:marBottom w:val="120"/>
          <w:divBdr>
            <w:top w:val="none" w:sz="0" w:space="0" w:color="auto"/>
            <w:left w:val="none" w:sz="0" w:space="0" w:color="auto"/>
            <w:bottom w:val="none" w:sz="0" w:space="0" w:color="auto"/>
            <w:right w:val="none" w:sz="0" w:space="0" w:color="auto"/>
          </w:divBdr>
        </w:div>
        <w:div w:id="532616639">
          <w:marLeft w:val="0"/>
          <w:marRight w:val="0"/>
          <w:marTop w:val="0"/>
          <w:marBottom w:val="120"/>
          <w:divBdr>
            <w:top w:val="none" w:sz="0" w:space="0" w:color="auto"/>
            <w:left w:val="none" w:sz="0" w:space="0" w:color="auto"/>
            <w:bottom w:val="none" w:sz="0" w:space="0" w:color="auto"/>
            <w:right w:val="none" w:sz="0" w:space="0" w:color="auto"/>
          </w:divBdr>
        </w:div>
        <w:div w:id="1503205918">
          <w:marLeft w:val="0"/>
          <w:marRight w:val="0"/>
          <w:marTop w:val="0"/>
          <w:marBottom w:val="120"/>
          <w:divBdr>
            <w:top w:val="none" w:sz="0" w:space="0" w:color="auto"/>
            <w:left w:val="none" w:sz="0" w:space="0" w:color="auto"/>
            <w:bottom w:val="none" w:sz="0" w:space="0" w:color="auto"/>
            <w:right w:val="none" w:sz="0" w:space="0" w:color="auto"/>
          </w:divBdr>
        </w:div>
        <w:div w:id="1839805465">
          <w:marLeft w:val="0"/>
          <w:marRight w:val="0"/>
          <w:marTop w:val="0"/>
          <w:marBottom w:val="120"/>
          <w:divBdr>
            <w:top w:val="none" w:sz="0" w:space="0" w:color="auto"/>
            <w:left w:val="none" w:sz="0" w:space="0" w:color="auto"/>
            <w:bottom w:val="none" w:sz="0" w:space="0" w:color="auto"/>
            <w:right w:val="none" w:sz="0" w:space="0" w:color="auto"/>
          </w:divBdr>
        </w:div>
        <w:div w:id="1104570923">
          <w:marLeft w:val="0"/>
          <w:marRight w:val="0"/>
          <w:marTop w:val="0"/>
          <w:marBottom w:val="120"/>
          <w:divBdr>
            <w:top w:val="none" w:sz="0" w:space="0" w:color="auto"/>
            <w:left w:val="none" w:sz="0" w:space="0" w:color="auto"/>
            <w:bottom w:val="none" w:sz="0" w:space="0" w:color="auto"/>
            <w:right w:val="none" w:sz="0" w:space="0" w:color="auto"/>
          </w:divBdr>
        </w:div>
        <w:div w:id="672609256">
          <w:marLeft w:val="0"/>
          <w:marRight w:val="0"/>
          <w:marTop w:val="0"/>
          <w:marBottom w:val="120"/>
          <w:divBdr>
            <w:top w:val="none" w:sz="0" w:space="0" w:color="auto"/>
            <w:left w:val="none" w:sz="0" w:space="0" w:color="auto"/>
            <w:bottom w:val="none" w:sz="0" w:space="0" w:color="auto"/>
            <w:right w:val="none" w:sz="0" w:space="0" w:color="auto"/>
          </w:divBdr>
        </w:div>
        <w:div w:id="1516731852">
          <w:marLeft w:val="0"/>
          <w:marRight w:val="0"/>
          <w:marTop w:val="0"/>
          <w:marBottom w:val="120"/>
          <w:divBdr>
            <w:top w:val="none" w:sz="0" w:space="0" w:color="auto"/>
            <w:left w:val="none" w:sz="0" w:space="0" w:color="auto"/>
            <w:bottom w:val="none" w:sz="0" w:space="0" w:color="auto"/>
            <w:right w:val="none" w:sz="0" w:space="0" w:color="auto"/>
          </w:divBdr>
        </w:div>
        <w:div w:id="444736747">
          <w:marLeft w:val="0"/>
          <w:marRight w:val="0"/>
          <w:marTop w:val="0"/>
          <w:marBottom w:val="120"/>
          <w:divBdr>
            <w:top w:val="none" w:sz="0" w:space="0" w:color="auto"/>
            <w:left w:val="none" w:sz="0" w:space="0" w:color="auto"/>
            <w:bottom w:val="none" w:sz="0" w:space="0" w:color="auto"/>
            <w:right w:val="none" w:sz="0" w:space="0" w:color="auto"/>
          </w:divBdr>
        </w:div>
        <w:div w:id="1262570232">
          <w:marLeft w:val="0"/>
          <w:marRight w:val="0"/>
          <w:marTop w:val="0"/>
          <w:marBottom w:val="120"/>
          <w:divBdr>
            <w:top w:val="none" w:sz="0" w:space="0" w:color="auto"/>
            <w:left w:val="none" w:sz="0" w:space="0" w:color="auto"/>
            <w:bottom w:val="none" w:sz="0" w:space="0" w:color="auto"/>
            <w:right w:val="none" w:sz="0" w:space="0" w:color="auto"/>
          </w:divBdr>
        </w:div>
        <w:div w:id="481048620">
          <w:marLeft w:val="0"/>
          <w:marRight w:val="0"/>
          <w:marTop w:val="0"/>
          <w:marBottom w:val="120"/>
          <w:divBdr>
            <w:top w:val="none" w:sz="0" w:space="0" w:color="auto"/>
            <w:left w:val="none" w:sz="0" w:space="0" w:color="auto"/>
            <w:bottom w:val="none" w:sz="0" w:space="0" w:color="auto"/>
            <w:right w:val="none" w:sz="0" w:space="0" w:color="auto"/>
          </w:divBdr>
        </w:div>
        <w:div w:id="161357374">
          <w:marLeft w:val="0"/>
          <w:marRight w:val="0"/>
          <w:marTop w:val="0"/>
          <w:marBottom w:val="120"/>
          <w:divBdr>
            <w:top w:val="none" w:sz="0" w:space="0" w:color="auto"/>
            <w:left w:val="none" w:sz="0" w:space="0" w:color="auto"/>
            <w:bottom w:val="none" w:sz="0" w:space="0" w:color="auto"/>
            <w:right w:val="none" w:sz="0" w:space="0" w:color="auto"/>
          </w:divBdr>
        </w:div>
        <w:div w:id="1279875213">
          <w:marLeft w:val="0"/>
          <w:marRight w:val="0"/>
          <w:marTop w:val="0"/>
          <w:marBottom w:val="120"/>
          <w:divBdr>
            <w:top w:val="none" w:sz="0" w:space="0" w:color="auto"/>
            <w:left w:val="none" w:sz="0" w:space="0" w:color="auto"/>
            <w:bottom w:val="none" w:sz="0" w:space="0" w:color="auto"/>
            <w:right w:val="none" w:sz="0" w:space="0" w:color="auto"/>
          </w:divBdr>
        </w:div>
        <w:div w:id="1297250782">
          <w:marLeft w:val="0"/>
          <w:marRight w:val="0"/>
          <w:marTop w:val="0"/>
          <w:marBottom w:val="120"/>
          <w:divBdr>
            <w:top w:val="none" w:sz="0" w:space="0" w:color="auto"/>
            <w:left w:val="none" w:sz="0" w:space="0" w:color="auto"/>
            <w:bottom w:val="none" w:sz="0" w:space="0" w:color="auto"/>
            <w:right w:val="none" w:sz="0" w:space="0" w:color="auto"/>
          </w:divBdr>
        </w:div>
        <w:div w:id="1675107638">
          <w:marLeft w:val="0"/>
          <w:marRight w:val="0"/>
          <w:marTop w:val="0"/>
          <w:marBottom w:val="120"/>
          <w:divBdr>
            <w:top w:val="none" w:sz="0" w:space="0" w:color="auto"/>
            <w:left w:val="none" w:sz="0" w:space="0" w:color="auto"/>
            <w:bottom w:val="none" w:sz="0" w:space="0" w:color="auto"/>
            <w:right w:val="none" w:sz="0" w:space="0" w:color="auto"/>
          </w:divBdr>
        </w:div>
        <w:div w:id="868029848">
          <w:marLeft w:val="0"/>
          <w:marRight w:val="0"/>
          <w:marTop w:val="0"/>
          <w:marBottom w:val="120"/>
          <w:divBdr>
            <w:top w:val="none" w:sz="0" w:space="0" w:color="auto"/>
            <w:left w:val="none" w:sz="0" w:space="0" w:color="auto"/>
            <w:bottom w:val="none" w:sz="0" w:space="0" w:color="auto"/>
            <w:right w:val="none" w:sz="0" w:space="0" w:color="auto"/>
          </w:divBdr>
        </w:div>
        <w:div w:id="1899129150">
          <w:marLeft w:val="0"/>
          <w:marRight w:val="0"/>
          <w:marTop w:val="0"/>
          <w:marBottom w:val="120"/>
          <w:divBdr>
            <w:top w:val="none" w:sz="0" w:space="0" w:color="auto"/>
            <w:left w:val="none" w:sz="0" w:space="0" w:color="auto"/>
            <w:bottom w:val="none" w:sz="0" w:space="0" w:color="auto"/>
            <w:right w:val="none" w:sz="0" w:space="0" w:color="auto"/>
          </w:divBdr>
        </w:div>
        <w:div w:id="275600303">
          <w:marLeft w:val="0"/>
          <w:marRight w:val="0"/>
          <w:marTop w:val="0"/>
          <w:marBottom w:val="120"/>
          <w:divBdr>
            <w:top w:val="none" w:sz="0" w:space="0" w:color="auto"/>
            <w:left w:val="none" w:sz="0" w:space="0" w:color="auto"/>
            <w:bottom w:val="none" w:sz="0" w:space="0" w:color="auto"/>
            <w:right w:val="none" w:sz="0" w:space="0" w:color="auto"/>
          </w:divBdr>
        </w:div>
        <w:div w:id="65298525">
          <w:marLeft w:val="0"/>
          <w:marRight w:val="0"/>
          <w:marTop w:val="0"/>
          <w:marBottom w:val="120"/>
          <w:divBdr>
            <w:top w:val="none" w:sz="0" w:space="0" w:color="auto"/>
            <w:left w:val="none" w:sz="0" w:space="0" w:color="auto"/>
            <w:bottom w:val="none" w:sz="0" w:space="0" w:color="auto"/>
            <w:right w:val="none" w:sz="0" w:space="0" w:color="auto"/>
          </w:divBdr>
        </w:div>
        <w:div w:id="1792359971">
          <w:marLeft w:val="0"/>
          <w:marRight w:val="0"/>
          <w:marTop w:val="0"/>
          <w:marBottom w:val="120"/>
          <w:divBdr>
            <w:top w:val="none" w:sz="0" w:space="0" w:color="auto"/>
            <w:left w:val="none" w:sz="0" w:space="0" w:color="auto"/>
            <w:bottom w:val="none" w:sz="0" w:space="0" w:color="auto"/>
            <w:right w:val="none" w:sz="0" w:space="0" w:color="auto"/>
          </w:divBdr>
        </w:div>
        <w:div w:id="1878542849">
          <w:marLeft w:val="0"/>
          <w:marRight w:val="0"/>
          <w:marTop w:val="0"/>
          <w:marBottom w:val="120"/>
          <w:divBdr>
            <w:top w:val="none" w:sz="0" w:space="0" w:color="auto"/>
            <w:left w:val="none" w:sz="0" w:space="0" w:color="auto"/>
            <w:bottom w:val="none" w:sz="0" w:space="0" w:color="auto"/>
            <w:right w:val="none" w:sz="0" w:space="0" w:color="auto"/>
          </w:divBdr>
        </w:div>
        <w:div w:id="556207220">
          <w:marLeft w:val="0"/>
          <w:marRight w:val="0"/>
          <w:marTop w:val="0"/>
          <w:marBottom w:val="120"/>
          <w:divBdr>
            <w:top w:val="none" w:sz="0" w:space="0" w:color="auto"/>
            <w:left w:val="none" w:sz="0" w:space="0" w:color="auto"/>
            <w:bottom w:val="none" w:sz="0" w:space="0" w:color="auto"/>
            <w:right w:val="none" w:sz="0" w:space="0" w:color="auto"/>
          </w:divBdr>
        </w:div>
        <w:div w:id="977607801">
          <w:marLeft w:val="0"/>
          <w:marRight w:val="0"/>
          <w:marTop w:val="0"/>
          <w:marBottom w:val="120"/>
          <w:divBdr>
            <w:top w:val="none" w:sz="0" w:space="0" w:color="auto"/>
            <w:left w:val="none" w:sz="0" w:space="0" w:color="auto"/>
            <w:bottom w:val="none" w:sz="0" w:space="0" w:color="auto"/>
            <w:right w:val="none" w:sz="0" w:space="0" w:color="auto"/>
          </w:divBdr>
        </w:div>
        <w:div w:id="1598249984">
          <w:marLeft w:val="0"/>
          <w:marRight w:val="0"/>
          <w:marTop w:val="0"/>
          <w:marBottom w:val="120"/>
          <w:divBdr>
            <w:top w:val="none" w:sz="0" w:space="0" w:color="auto"/>
            <w:left w:val="none" w:sz="0" w:space="0" w:color="auto"/>
            <w:bottom w:val="none" w:sz="0" w:space="0" w:color="auto"/>
            <w:right w:val="none" w:sz="0" w:space="0" w:color="auto"/>
          </w:divBdr>
        </w:div>
        <w:div w:id="536115442">
          <w:marLeft w:val="0"/>
          <w:marRight w:val="0"/>
          <w:marTop w:val="0"/>
          <w:marBottom w:val="120"/>
          <w:divBdr>
            <w:top w:val="none" w:sz="0" w:space="0" w:color="auto"/>
            <w:left w:val="none" w:sz="0" w:space="0" w:color="auto"/>
            <w:bottom w:val="none" w:sz="0" w:space="0" w:color="auto"/>
            <w:right w:val="none" w:sz="0" w:space="0" w:color="auto"/>
          </w:divBdr>
        </w:div>
        <w:div w:id="286863448">
          <w:marLeft w:val="0"/>
          <w:marRight w:val="0"/>
          <w:marTop w:val="0"/>
          <w:marBottom w:val="120"/>
          <w:divBdr>
            <w:top w:val="none" w:sz="0" w:space="0" w:color="auto"/>
            <w:left w:val="none" w:sz="0" w:space="0" w:color="auto"/>
            <w:bottom w:val="none" w:sz="0" w:space="0" w:color="auto"/>
            <w:right w:val="none" w:sz="0" w:space="0" w:color="auto"/>
          </w:divBdr>
        </w:div>
        <w:div w:id="1215654046">
          <w:marLeft w:val="0"/>
          <w:marRight w:val="0"/>
          <w:marTop w:val="0"/>
          <w:marBottom w:val="120"/>
          <w:divBdr>
            <w:top w:val="none" w:sz="0" w:space="0" w:color="auto"/>
            <w:left w:val="none" w:sz="0" w:space="0" w:color="auto"/>
            <w:bottom w:val="none" w:sz="0" w:space="0" w:color="auto"/>
            <w:right w:val="none" w:sz="0" w:space="0" w:color="auto"/>
          </w:divBdr>
        </w:div>
        <w:div w:id="601843363">
          <w:marLeft w:val="0"/>
          <w:marRight w:val="0"/>
          <w:marTop w:val="0"/>
          <w:marBottom w:val="120"/>
          <w:divBdr>
            <w:top w:val="none" w:sz="0" w:space="0" w:color="auto"/>
            <w:left w:val="none" w:sz="0" w:space="0" w:color="auto"/>
            <w:bottom w:val="none" w:sz="0" w:space="0" w:color="auto"/>
            <w:right w:val="none" w:sz="0" w:space="0" w:color="auto"/>
          </w:divBdr>
        </w:div>
        <w:div w:id="675152418">
          <w:marLeft w:val="0"/>
          <w:marRight w:val="0"/>
          <w:marTop w:val="0"/>
          <w:marBottom w:val="120"/>
          <w:divBdr>
            <w:top w:val="none" w:sz="0" w:space="0" w:color="auto"/>
            <w:left w:val="none" w:sz="0" w:space="0" w:color="auto"/>
            <w:bottom w:val="none" w:sz="0" w:space="0" w:color="auto"/>
            <w:right w:val="none" w:sz="0" w:space="0" w:color="auto"/>
          </w:divBdr>
        </w:div>
        <w:div w:id="1695422455">
          <w:marLeft w:val="0"/>
          <w:marRight w:val="0"/>
          <w:marTop w:val="0"/>
          <w:marBottom w:val="120"/>
          <w:divBdr>
            <w:top w:val="none" w:sz="0" w:space="0" w:color="auto"/>
            <w:left w:val="none" w:sz="0" w:space="0" w:color="auto"/>
            <w:bottom w:val="none" w:sz="0" w:space="0" w:color="auto"/>
            <w:right w:val="none" w:sz="0" w:space="0" w:color="auto"/>
          </w:divBdr>
        </w:div>
        <w:div w:id="1819808246">
          <w:marLeft w:val="0"/>
          <w:marRight w:val="0"/>
          <w:marTop w:val="0"/>
          <w:marBottom w:val="120"/>
          <w:divBdr>
            <w:top w:val="none" w:sz="0" w:space="0" w:color="auto"/>
            <w:left w:val="none" w:sz="0" w:space="0" w:color="auto"/>
            <w:bottom w:val="none" w:sz="0" w:space="0" w:color="auto"/>
            <w:right w:val="none" w:sz="0" w:space="0" w:color="auto"/>
          </w:divBdr>
        </w:div>
        <w:div w:id="116990250">
          <w:marLeft w:val="0"/>
          <w:marRight w:val="0"/>
          <w:marTop w:val="0"/>
          <w:marBottom w:val="120"/>
          <w:divBdr>
            <w:top w:val="none" w:sz="0" w:space="0" w:color="auto"/>
            <w:left w:val="none" w:sz="0" w:space="0" w:color="auto"/>
            <w:bottom w:val="none" w:sz="0" w:space="0" w:color="auto"/>
            <w:right w:val="none" w:sz="0" w:space="0" w:color="auto"/>
          </w:divBdr>
        </w:div>
        <w:div w:id="1457523429">
          <w:marLeft w:val="0"/>
          <w:marRight w:val="0"/>
          <w:marTop w:val="0"/>
          <w:marBottom w:val="120"/>
          <w:divBdr>
            <w:top w:val="none" w:sz="0" w:space="0" w:color="auto"/>
            <w:left w:val="none" w:sz="0" w:space="0" w:color="auto"/>
            <w:bottom w:val="none" w:sz="0" w:space="0" w:color="auto"/>
            <w:right w:val="none" w:sz="0" w:space="0" w:color="auto"/>
          </w:divBdr>
        </w:div>
        <w:div w:id="74909927">
          <w:marLeft w:val="0"/>
          <w:marRight w:val="0"/>
          <w:marTop w:val="0"/>
          <w:marBottom w:val="120"/>
          <w:divBdr>
            <w:top w:val="none" w:sz="0" w:space="0" w:color="auto"/>
            <w:left w:val="none" w:sz="0" w:space="0" w:color="auto"/>
            <w:bottom w:val="none" w:sz="0" w:space="0" w:color="auto"/>
            <w:right w:val="none" w:sz="0" w:space="0" w:color="auto"/>
          </w:divBdr>
        </w:div>
        <w:div w:id="31603026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2695</Words>
  <Characters>15366</Characters>
  <Application>Microsoft Office Word</Application>
  <DocSecurity>0</DocSecurity>
  <Lines>128</Lines>
  <Paragraphs>36</Paragraphs>
  <ScaleCrop>false</ScaleCrop>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dc:creator>
  <cp:keywords/>
  <dc:description/>
  <cp:lastModifiedBy>Hiep</cp:lastModifiedBy>
  <cp:revision>3</cp:revision>
  <dcterms:created xsi:type="dcterms:W3CDTF">2019-07-08T14:43:00Z</dcterms:created>
  <dcterms:modified xsi:type="dcterms:W3CDTF">2019-07-08T15:27:00Z</dcterms:modified>
</cp:coreProperties>
</file>