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0C3" w:rsidRDefault="007830C3">
      <w:pPr>
        <w:spacing w:before="9"/>
        <w:rPr>
          <w:i/>
          <w:sz w:val="34"/>
        </w:rPr>
      </w:pPr>
    </w:p>
    <w:p w:rsidR="007830C3" w:rsidRDefault="00721579">
      <w:pPr>
        <w:ind w:left="2033" w:right="1901"/>
        <w:jc w:val="center"/>
        <w:rPr>
          <w:b/>
          <w:sz w:val="28"/>
        </w:rPr>
      </w:pPr>
      <w:r>
        <w:rPr>
          <w:b/>
          <w:sz w:val="28"/>
        </w:rPr>
        <w:t>TIẾN ĐỘ THANH TOÁN</w:t>
      </w: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spacing w:before="11"/>
        <w:rPr>
          <w:b/>
          <w:sz w:val="17"/>
        </w:rPr>
      </w:pPr>
    </w:p>
    <w:tbl>
      <w:tblPr>
        <w:tblW w:w="0" w:type="auto"/>
        <w:tblInd w:w="1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1"/>
        <w:gridCol w:w="1260"/>
        <w:gridCol w:w="1348"/>
        <w:gridCol w:w="3240"/>
        <w:gridCol w:w="2791"/>
      </w:tblGrid>
      <w:tr w:rsidR="007830C3">
        <w:trPr>
          <w:trHeight w:val="630"/>
        </w:trPr>
        <w:tc>
          <w:tcPr>
            <w:tcW w:w="2251" w:type="dxa"/>
            <w:gridSpan w:val="2"/>
            <w:tcBorders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73"/>
              <w:ind w:left="34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Đợt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thanh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toán</w:t>
            </w:r>
            <w:proofErr w:type="spellEnd"/>
          </w:p>
        </w:tc>
        <w:tc>
          <w:tcPr>
            <w:tcW w:w="1348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34"/>
              <w:ind w:left="125" w:right="79" w:firstLine="30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Tỷ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lệ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thanh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toán</w:t>
            </w:r>
            <w:proofErr w:type="spellEnd"/>
          </w:p>
        </w:tc>
        <w:tc>
          <w:tcPr>
            <w:tcW w:w="3240" w:type="dxa"/>
            <w:tcBorders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73"/>
              <w:ind w:left="106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Thành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tiền</w:t>
            </w:r>
            <w:proofErr w:type="spellEnd"/>
          </w:p>
        </w:tc>
        <w:tc>
          <w:tcPr>
            <w:tcW w:w="2791" w:type="dxa"/>
            <w:tcBorders>
              <w:left w:val="dotted" w:sz="4" w:space="0" w:color="000000"/>
              <w:bottom w:val="dotted" w:sz="4" w:space="0" w:color="000000"/>
            </w:tcBorders>
          </w:tcPr>
          <w:p w:rsidR="007830C3" w:rsidRDefault="00721579">
            <w:pPr>
              <w:pStyle w:val="TableParagraph"/>
              <w:spacing w:before="173"/>
              <w:ind w:left="974" w:right="93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Ghi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chú</w:t>
            </w:r>
            <w:proofErr w:type="spellEnd"/>
          </w:p>
        </w:tc>
      </w:tr>
      <w:tr w:rsidR="007830C3">
        <w:trPr>
          <w:trHeight w:val="554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9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1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9"/>
              <w:ind w:left="196"/>
              <w:rPr>
                <w:sz w:val="26"/>
              </w:rPr>
            </w:pPr>
            <w:r>
              <w:rPr>
                <w:sz w:val="26"/>
              </w:rPr>
              <w:t>T3/2018</w:t>
            </w: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9"/>
              <w:ind w:left="333" w:right="312"/>
              <w:jc w:val="center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21579">
            <w:pPr>
              <w:pStyle w:val="TableParagraph"/>
              <w:spacing w:before="119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Ký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Hợp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đồng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mua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bán</w:t>
            </w:r>
            <w:proofErr w:type="spellEnd"/>
          </w:p>
        </w:tc>
      </w:tr>
      <w:tr w:rsidR="007830C3">
        <w:trPr>
          <w:trHeight w:val="556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22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2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22"/>
              <w:ind w:left="196"/>
              <w:rPr>
                <w:sz w:val="26"/>
              </w:rPr>
            </w:pPr>
            <w:r>
              <w:rPr>
                <w:sz w:val="26"/>
              </w:rPr>
              <w:t>T4/2018</w:t>
            </w: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22"/>
              <w:ind w:left="333" w:right="312"/>
              <w:jc w:val="center"/>
              <w:rPr>
                <w:sz w:val="26"/>
              </w:rPr>
            </w:pPr>
            <w:r>
              <w:rPr>
                <w:sz w:val="26"/>
              </w:rPr>
              <w:t>10%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</w:tr>
      <w:tr w:rsidR="007830C3">
        <w:trPr>
          <w:trHeight w:val="534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3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196"/>
              <w:rPr>
                <w:sz w:val="26"/>
              </w:rPr>
            </w:pPr>
            <w:r>
              <w:rPr>
                <w:sz w:val="26"/>
              </w:rPr>
              <w:t>T5/2018</w:t>
            </w: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333" w:right="312"/>
              <w:jc w:val="center"/>
              <w:rPr>
                <w:sz w:val="26"/>
              </w:rPr>
            </w:pPr>
            <w:r>
              <w:rPr>
                <w:sz w:val="26"/>
              </w:rPr>
              <w:t>20%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</w:tr>
      <w:tr w:rsidR="007830C3">
        <w:trPr>
          <w:trHeight w:val="534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4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196"/>
              <w:rPr>
                <w:sz w:val="26"/>
              </w:rPr>
            </w:pPr>
            <w:r>
              <w:rPr>
                <w:sz w:val="26"/>
              </w:rPr>
              <w:t>T6/2018</w:t>
            </w: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333" w:right="312"/>
              <w:jc w:val="center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</w:tr>
      <w:tr w:rsidR="007830C3">
        <w:trPr>
          <w:trHeight w:val="537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5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196"/>
              <w:rPr>
                <w:sz w:val="26"/>
              </w:rPr>
            </w:pPr>
            <w:r>
              <w:rPr>
                <w:sz w:val="26"/>
              </w:rPr>
              <w:t>T7/2018</w:t>
            </w: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2"/>
              <w:ind w:left="333" w:right="312"/>
              <w:jc w:val="center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</w:tr>
      <w:tr w:rsidR="007830C3">
        <w:trPr>
          <w:trHeight w:val="534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6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196"/>
              <w:rPr>
                <w:sz w:val="26"/>
              </w:rPr>
            </w:pPr>
            <w:r>
              <w:rPr>
                <w:sz w:val="26"/>
              </w:rPr>
              <w:t>T8/2018</w:t>
            </w: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333" w:right="312"/>
              <w:jc w:val="center"/>
              <w:rPr>
                <w:sz w:val="26"/>
              </w:rPr>
            </w:pPr>
            <w:r>
              <w:rPr>
                <w:sz w:val="26"/>
              </w:rPr>
              <w:t>15%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bàn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giao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Nhà</w:t>
            </w:r>
            <w:proofErr w:type="spellEnd"/>
            <w:r>
              <w:rPr>
                <w:sz w:val="26"/>
              </w:rPr>
              <w:t xml:space="preserve"> ở</w:t>
            </w:r>
          </w:p>
        </w:tc>
      </w:tr>
      <w:tr w:rsidR="007830C3">
        <w:trPr>
          <w:trHeight w:val="535"/>
        </w:trPr>
        <w:tc>
          <w:tcPr>
            <w:tcW w:w="991" w:type="dxa"/>
            <w:tcBorders>
              <w:top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174" w:right="163"/>
              <w:jc w:val="center"/>
              <w:rPr>
                <w:sz w:val="26"/>
              </w:rPr>
            </w:pPr>
            <w:proofErr w:type="spellStart"/>
            <w:r>
              <w:rPr>
                <w:sz w:val="26"/>
              </w:rPr>
              <w:t>Đợt</w:t>
            </w:r>
            <w:proofErr w:type="spellEnd"/>
            <w:r>
              <w:rPr>
                <w:sz w:val="26"/>
              </w:rPr>
              <w:t xml:space="preserve"> 7</w:t>
            </w:r>
          </w:p>
        </w:tc>
        <w:tc>
          <w:tcPr>
            <w:tcW w:w="126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335" w:right="309"/>
              <w:jc w:val="center"/>
              <w:rPr>
                <w:sz w:val="26"/>
              </w:rPr>
            </w:pPr>
            <w:r>
              <w:rPr>
                <w:sz w:val="26"/>
              </w:rPr>
              <w:t>5%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</w:tcBorders>
          </w:tcPr>
          <w:p w:rsidR="007830C3" w:rsidRDefault="00721579">
            <w:pPr>
              <w:pStyle w:val="TableParagraph"/>
              <w:spacing w:before="110"/>
              <w:ind w:left="119"/>
              <w:rPr>
                <w:sz w:val="26"/>
              </w:rPr>
            </w:pPr>
            <w:proofErr w:type="spellStart"/>
            <w:r>
              <w:rPr>
                <w:sz w:val="26"/>
              </w:rPr>
              <w:t>Nhận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Giấy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chứng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nhận</w:t>
            </w:r>
            <w:proofErr w:type="spellEnd"/>
          </w:p>
        </w:tc>
      </w:tr>
      <w:tr w:rsidR="007830C3">
        <w:trPr>
          <w:trHeight w:val="534"/>
        </w:trPr>
        <w:tc>
          <w:tcPr>
            <w:tcW w:w="2251" w:type="dxa"/>
            <w:gridSpan w:val="2"/>
            <w:tcBorders>
              <w:top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26"/>
              <w:ind w:left="58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Tổng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cộng</w:t>
            </w:r>
            <w:proofErr w:type="spellEnd"/>
          </w:p>
        </w:tc>
        <w:tc>
          <w:tcPr>
            <w:tcW w:w="1348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830C3" w:rsidRDefault="00721579">
            <w:pPr>
              <w:pStyle w:val="TableParagraph"/>
              <w:spacing w:before="117"/>
              <w:ind w:left="335" w:right="312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100%</w:t>
            </w:r>
          </w:p>
        </w:tc>
        <w:tc>
          <w:tcPr>
            <w:tcW w:w="3240" w:type="dxa"/>
            <w:tcBorders>
              <w:top w:val="dotted" w:sz="4" w:space="0" w:color="000000"/>
              <w:left w:val="dotted" w:sz="4" w:space="0" w:color="000000"/>
              <w:righ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  <w:tc>
          <w:tcPr>
            <w:tcW w:w="2791" w:type="dxa"/>
            <w:tcBorders>
              <w:top w:val="dotted" w:sz="4" w:space="0" w:color="000000"/>
              <w:left w:val="dotted" w:sz="4" w:space="0" w:color="000000"/>
            </w:tcBorders>
          </w:tcPr>
          <w:p w:rsidR="007830C3" w:rsidRDefault="007830C3">
            <w:pPr>
              <w:pStyle w:val="TableParagraph"/>
              <w:rPr>
                <w:sz w:val="24"/>
              </w:rPr>
            </w:pPr>
          </w:p>
        </w:tc>
      </w:tr>
    </w:tbl>
    <w:p w:rsidR="007830C3" w:rsidRDefault="007830C3">
      <w:pPr>
        <w:rPr>
          <w:b/>
          <w:sz w:val="20"/>
        </w:rPr>
      </w:pPr>
    </w:p>
    <w:p w:rsidR="007830C3" w:rsidRDefault="007830C3">
      <w:pPr>
        <w:spacing w:before="6" w:after="1"/>
        <w:rPr>
          <w:b/>
          <w:sz w:val="28"/>
        </w:rPr>
      </w:pPr>
    </w:p>
    <w:tbl>
      <w:tblPr>
        <w:tblW w:w="0" w:type="auto"/>
        <w:tblInd w:w="28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775"/>
        <w:gridCol w:w="4411"/>
      </w:tblGrid>
      <w:tr w:rsidR="007830C3">
        <w:trPr>
          <w:trHeight w:val="3693"/>
        </w:trPr>
        <w:tc>
          <w:tcPr>
            <w:tcW w:w="4775" w:type="dxa"/>
          </w:tcPr>
          <w:p w:rsidR="007830C3" w:rsidRDefault="00721579">
            <w:pPr>
              <w:pStyle w:val="TableParagraph"/>
              <w:spacing w:before="9"/>
              <w:ind w:left="1543"/>
              <w:rPr>
                <w:b/>
                <w:sz w:val="24"/>
              </w:rPr>
            </w:pPr>
            <w:r>
              <w:rPr>
                <w:b/>
                <w:sz w:val="24"/>
              </w:rPr>
              <w:t>BÊN MUA</w:t>
            </w:r>
          </w:p>
          <w:p w:rsidR="007830C3" w:rsidRDefault="00721579">
            <w:pPr>
              <w:pStyle w:val="TableParagraph"/>
              <w:spacing w:before="24"/>
              <w:ind w:left="1181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Đã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đọc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đồng</w:t>
            </w:r>
            <w:proofErr w:type="spellEnd"/>
            <w:r>
              <w:rPr>
                <w:i/>
                <w:sz w:val="24"/>
              </w:rPr>
              <w:t xml:space="preserve"> ý)</w:t>
            </w:r>
          </w:p>
          <w:p w:rsidR="007830C3" w:rsidRDefault="00721579">
            <w:pPr>
              <w:pStyle w:val="TableParagraph"/>
              <w:spacing w:before="24" w:line="261" w:lineRule="auto"/>
              <w:ind w:left="200" w:right="780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ký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và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ghi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rõ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họ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tên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đóng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dấu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nếu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là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tổ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chức</w:t>
            </w:r>
            <w:proofErr w:type="spellEnd"/>
            <w:r>
              <w:rPr>
                <w:i/>
                <w:sz w:val="24"/>
              </w:rPr>
              <w:t>)</w:t>
            </w:r>
          </w:p>
        </w:tc>
        <w:tc>
          <w:tcPr>
            <w:tcW w:w="4411" w:type="dxa"/>
          </w:tcPr>
          <w:p w:rsidR="007830C3" w:rsidRDefault="00721579">
            <w:pPr>
              <w:pStyle w:val="TableParagraph"/>
              <w:spacing w:line="266" w:lineRule="exact"/>
              <w:ind w:left="1976"/>
              <w:rPr>
                <w:b/>
                <w:sz w:val="24"/>
              </w:rPr>
            </w:pPr>
            <w:r>
              <w:rPr>
                <w:b/>
                <w:sz w:val="24"/>
              </w:rPr>
              <w:t>BÊN BÁN</w:t>
            </w:r>
          </w:p>
          <w:p w:rsidR="007830C3" w:rsidRDefault="00721579">
            <w:pPr>
              <w:pStyle w:val="TableParagraph"/>
              <w:spacing w:before="60" w:line="292" w:lineRule="auto"/>
              <w:ind w:left="782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CÔNG TY TNHH PHÁT TRIỂN NHÀ THẾ GIỚI</w:t>
            </w: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rPr>
                <w:b/>
                <w:sz w:val="26"/>
              </w:rPr>
            </w:pPr>
          </w:p>
          <w:p w:rsidR="007830C3" w:rsidRDefault="007830C3">
            <w:pPr>
              <w:pStyle w:val="TableParagraph"/>
              <w:spacing w:before="3"/>
              <w:rPr>
                <w:b/>
                <w:sz w:val="28"/>
              </w:rPr>
            </w:pPr>
          </w:p>
          <w:p w:rsidR="007830C3" w:rsidRDefault="007830C3">
            <w:pPr>
              <w:pStyle w:val="TableParagraph"/>
              <w:spacing w:line="256" w:lineRule="exact"/>
              <w:ind w:left="782" w:right="178"/>
              <w:jc w:val="center"/>
              <w:rPr>
                <w:b/>
                <w:sz w:val="24"/>
              </w:rPr>
            </w:pPr>
          </w:p>
        </w:tc>
      </w:tr>
    </w:tbl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  <w:sz w:val="20"/>
        </w:rPr>
      </w:pPr>
    </w:p>
    <w:p w:rsidR="007830C3" w:rsidRDefault="007830C3">
      <w:pPr>
        <w:rPr>
          <w:b/>
        </w:rPr>
      </w:pPr>
    </w:p>
    <w:p w:rsidR="007830C3" w:rsidRDefault="00721579">
      <w:pPr>
        <w:tabs>
          <w:tab w:val="right" w:pos="9702"/>
        </w:tabs>
        <w:spacing w:before="97"/>
        <w:ind w:left="107"/>
        <w:rPr>
          <w:rFonts w:ascii="Arial"/>
          <w:sz w:val="15"/>
        </w:rPr>
      </w:pPr>
      <w:proofErr w:type="gramStart"/>
      <w:r>
        <w:rPr>
          <w:rFonts w:ascii="Arial"/>
          <w:color w:val="FFFFFF"/>
          <w:spacing w:val="9"/>
          <w:sz w:val="15"/>
        </w:rPr>
        <w:t>LV_1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17</w:t>
      </w:r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_B</w:t>
      </w:r>
      <w:r>
        <w:rPr>
          <w:rFonts w:ascii="Arial"/>
          <w:color w:val="FFFFFF"/>
          <w:spacing w:val="-28"/>
          <w:sz w:val="15"/>
        </w:rPr>
        <w:t xml:space="preserve"> </w:t>
      </w:r>
      <w:r>
        <w:rPr>
          <w:rFonts w:ascii="Arial"/>
          <w:color w:val="FFFFFF"/>
          <w:spacing w:val="5"/>
          <w:sz w:val="15"/>
        </w:rPr>
        <w:t>1.</w:t>
      </w:r>
      <w:proofErr w:type="gramEnd"/>
      <w:r>
        <w:rPr>
          <w:rFonts w:ascii="Arial"/>
          <w:color w:val="FFFFFF"/>
          <w:spacing w:val="-27"/>
          <w:sz w:val="15"/>
        </w:rPr>
        <w:t xml:space="preserve"> </w:t>
      </w:r>
      <w:r>
        <w:rPr>
          <w:rFonts w:ascii="Arial"/>
          <w:color w:val="FFFFFF"/>
          <w:sz w:val="15"/>
        </w:rPr>
        <w:t>2</w:t>
      </w:r>
      <w:r>
        <w:rPr>
          <w:rFonts w:ascii="Arial"/>
          <w:color w:val="FFFFFF"/>
          <w:sz w:val="15"/>
        </w:rPr>
        <w:tab/>
        <w:t>1</w:t>
      </w:r>
    </w:p>
    <w:sectPr w:rsidR="007830C3" w:rsidSect="007830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540" w:right="800" w:bottom="280" w:left="11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1579" w:rsidRDefault="00721579" w:rsidP="003D4710">
      <w:r>
        <w:separator/>
      </w:r>
    </w:p>
  </w:endnote>
  <w:endnote w:type="continuationSeparator" w:id="0">
    <w:p w:rsidR="00721579" w:rsidRDefault="00721579" w:rsidP="003D4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10" w:rsidRDefault="003D471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10" w:rsidRDefault="003D471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10" w:rsidRDefault="003D471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1579" w:rsidRDefault="00721579" w:rsidP="003D4710">
      <w:r>
        <w:separator/>
      </w:r>
    </w:p>
  </w:footnote>
  <w:footnote w:type="continuationSeparator" w:id="0">
    <w:p w:rsidR="00721579" w:rsidRDefault="00721579" w:rsidP="003D47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10" w:rsidRDefault="003D471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F43C60F21F7C4DCFA8E2B252EB0E5E4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3D4710" w:rsidRDefault="003D4710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Liên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hệ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: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Võ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</w:t>
        </w: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Hiệp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– 0919 247 839 – hidland.com</w:t>
        </w:r>
      </w:p>
    </w:sdtContent>
  </w:sdt>
  <w:p w:rsidR="003D4710" w:rsidRDefault="003D471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4710" w:rsidRDefault="003D471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7830C3"/>
    <w:rsid w:val="003D4710"/>
    <w:rsid w:val="00721579"/>
    <w:rsid w:val="007830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830C3"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830C3"/>
    <w:rPr>
      <w:i/>
      <w:sz w:val="24"/>
      <w:szCs w:val="24"/>
    </w:rPr>
  </w:style>
  <w:style w:type="paragraph" w:styleId="ListParagraph">
    <w:name w:val="List Paragraph"/>
    <w:basedOn w:val="Normal"/>
    <w:uiPriority w:val="1"/>
    <w:qFormat/>
    <w:rsid w:val="007830C3"/>
  </w:style>
  <w:style w:type="paragraph" w:customStyle="1" w:styleId="TableParagraph">
    <w:name w:val="Table Paragraph"/>
    <w:basedOn w:val="Normal"/>
    <w:uiPriority w:val="1"/>
    <w:qFormat/>
    <w:rsid w:val="007830C3"/>
  </w:style>
  <w:style w:type="paragraph" w:styleId="Header">
    <w:name w:val="header"/>
    <w:basedOn w:val="Normal"/>
    <w:link w:val="HeaderChar"/>
    <w:uiPriority w:val="99"/>
    <w:unhideWhenUsed/>
    <w:rsid w:val="003D47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4710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semiHidden/>
    <w:unhideWhenUsed/>
    <w:rsid w:val="003D47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4710"/>
    <w:rPr>
      <w:rFonts w:ascii="Times New Roman" w:eastAsia="Times New Roman" w:hAnsi="Times New Roman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7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71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43C60F21F7C4DCFA8E2B252EB0E5E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E56B-224E-433F-BDD2-8E79E05E604B}"/>
      </w:docPartPr>
      <w:docPartBody>
        <w:p w:rsidR="00000000" w:rsidRDefault="007628DB" w:rsidP="007628DB">
          <w:pPr>
            <w:pStyle w:val="F43C60F21F7C4DCFA8E2B252EB0E5E4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7628DB"/>
    <w:rsid w:val="007628DB"/>
    <w:rsid w:val="00DD0B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43C60F21F7C4DCFA8E2B252EB0E5E4E">
    <w:name w:val="F43C60F21F7C4DCFA8E2B252EB0E5E4E"/>
    <w:rsid w:val="007628D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Liên hệ: Võ Hiệp – 0919 247 839 – hidland.com</dc:title>
  <dc:creator>Admin</dc:creator>
  <cp:lastModifiedBy>SONY</cp:lastModifiedBy>
  <cp:revision>2</cp:revision>
  <dcterms:created xsi:type="dcterms:W3CDTF">2018-03-07T05:19:00Z</dcterms:created>
  <dcterms:modified xsi:type="dcterms:W3CDTF">2018-03-07T05:02:00Z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2018-03-07T00:00:00Z</vt:filetime>
  </property>
</Properties>
</file>